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289" w:rsidRPr="00E97289" w:rsidRDefault="00E97289" w:rsidP="00E97289">
      <w:pPr>
        <w:spacing w:after="150" w:line="240" w:lineRule="auto"/>
        <w:outlineLvl w:val="0"/>
        <w:rPr>
          <w:rFonts w:ascii="inherit" w:eastAsia="Times New Roman" w:hAnsi="inherit" w:cs="Times New Roman"/>
          <w:b/>
          <w:bCs/>
          <w:caps/>
          <w:color w:val="444444"/>
          <w:kern w:val="36"/>
          <w:sz w:val="33"/>
          <w:szCs w:val="33"/>
          <w:lang w:eastAsia="ru-RU"/>
        </w:rPr>
      </w:pPr>
      <w:r w:rsidRPr="00E97289">
        <w:rPr>
          <w:rFonts w:ascii="inherit" w:eastAsia="Times New Roman" w:hAnsi="inherit" w:cs="Times New Roman"/>
          <w:b/>
          <w:bCs/>
          <w:caps/>
          <w:color w:val="444444"/>
          <w:kern w:val="36"/>
          <w:sz w:val="33"/>
          <w:szCs w:val="33"/>
          <w:lang w:eastAsia="ru-RU"/>
        </w:rPr>
        <w:br/>
        <w:t>КАРАЧАЕВО-ЧЕРКЕССКОЕ РЕСПУБЛИКАНСКОЕ ГОСУДАРСТВЕННОЕ УНИТАРНОЕ ПРЕДПРИЯТИЕ «ГАРАНТИЙНЫЙ ФОНД ПОДДЕРЖКИ ПРЕДПРИНИМАТЕЛЬСТВА КАРАЧАЕВО-ЧЕРКЕССКОЙ РЕСПУБЛИКИ»</w:t>
      </w:r>
    </w:p>
    <w:p w:rsidR="00E97289" w:rsidRPr="00E97289" w:rsidRDefault="00E97289" w:rsidP="00E97289">
      <w:pPr>
        <w:spacing w:after="0" w:line="240" w:lineRule="auto"/>
        <w:rPr>
          <w:rFonts w:ascii="Arial" w:eastAsia="Times New Roman" w:hAnsi="Arial" w:cs="Arial"/>
          <w:color w:val="7A7A7A"/>
          <w:sz w:val="21"/>
          <w:szCs w:val="21"/>
          <w:lang w:eastAsia="ru-RU"/>
        </w:rPr>
      </w:pPr>
      <w:proofErr w:type="spellStart"/>
      <w:proofErr w:type="gramStart"/>
      <w:r w:rsidRPr="00E97289">
        <w:rPr>
          <w:rFonts w:ascii="Arial" w:eastAsia="Times New Roman" w:hAnsi="Arial" w:cs="Arial"/>
          <w:color w:val="7A7A7A"/>
          <w:sz w:val="21"/>
          <w:szCs w:val="21"/>
          <w:lang w:eastAsia="ru-RU"/>
        </w:rPr>
        <w:t>C</w:t>
      </w:r>
      <w:proofErr w:type="gramEnd"/>
      <w:r w:rsidRPr="00E97289">
        <w:rPr>
          <w:rFonts w:ascii="Arial" w:eastAsia="Times New Roman" w:hAnsi="Arial" w:cs="Arial"/>
          <w:color w:val="7A7A7A"/>
          <w:sz w:val="21"/>
          <w:szCs w:val="21"/>
          <w:lang w:eastAsia="ru-RU"/>
        </w:rPr>
        <w:t>оздан</w:t>
      </w:r>
      <w:proofErr w:type="spellEnd"/>
      <w:r w:rsidRPr="00E97289">
        <w:rPr>
          <w:rFonts w:ascii="Arial" w:eastAsia="Times New Roman" w:hAnsi="Arial" w:cs="Arial"/>
          <w:color w:val="7A7A7A"/>
          <w:sz w:val="21"/>
          <w:szCs w:val="21"/>
          <w:lang w:eastAsia="ru-RU"/>
        </w:rPr>
        <w:t xml:space="preserve"> в соответствии с постановлением Правительства Карачаево-Черкесской Республики от 15.09.2009 № 322 «О создании Карачаево-Черкесского республиканского государственного унитарного предприятия «Гарантийный фонд поддержки предпринимательства Карачаево-Черкесской Республики</w:t>
      </w:r>
      <w:r w:rsidRPr="00E97289">
        <w:rPr>
          <w:rFonts w:ascii="Arial" w:eastAsia="Times New Roman" w:hAnsi="Arial" w:cs="Arial"/>
          <w:color w:val="7A7A7A"/>
          <w:sz w:val="21"/>
          <w:szCs w:val="21"/>
          <w:lang w:eastAsia="ru-RU"/>
        </w:rPr>
        <w:br/>
        <w:t>Целями деятельности Гарантийного фонда поддержки предпринимательства Карачаево-Черкесской Республики являются:</w:t>
      </w:r>
    </w:p>
    <w:p w:rsidR="00E97289" w:rsidRPr="00E97289" w:rsidRDefault="00E97289" w:rsidP="00E97289">
      <w:pPr>
        <w:spacing w:after="150" w:line="240" w:lineRule="auto"/>
        <w:rPr>
          <w:rFonts w:ascii="Arial" w:eastAsia="Times New Roman" w:hAnsi="Arial" w:cs="Arial"/>
          <w:color w:val="7A7A7A"/>
          <w:sz w:val="21"/>
          <w:szCs w:val="21"/>
          <w:lang w:eastAsia="ru-RU"/>
        </w:rPr>
      </w:pPr>
      <w:r w:rsidRPr="00E97289">
        <w:rPr>
          <w:rFonts w:ascii="Arial" w:eastAsia="Times New Roman" w:hAnsi="Arial" w:cs="Arial"/>
          <w:color w:val="7A7A7A"/>
          <w:sz w:val="21"/>
          <w:szCs w:val="21"/>
          <w:lang w:eastAsia="ru-RU"/>
        </w:rPr>
        <w:t>• обеспечение равного доступа субъектов малого и среднего предпринимательства к кредитным и иным финансовым ресурсам;</w:t>
      </w:r>
    </w:p>
    <w:p w:rsidR="00E97289" w:rsidRPr="00E97289" w:rsidRDefault="00E97289" w:rsidP="00E97289">
      <w:pPr>
        <w:spacing w:after="150" w:line="240" w:lineRule="auto"/>
        <w:rPr>
          <w:rFonts w:ascii="Arial" w:eastAsia="Times New Roman" w:hAnsi="Arial" w:cs="Arial"/>
          <w:color w:val="7A7A7A"/>
          <w:sz w:val="21"/>
          <w:szCs w:val="21"/>
          <w:lang w:eastAsia="ru-RU"/>
        </w:rPr>
      </w:pPr>
      <w:r w:rsidRPr="00E97289">
        <w:rPr>
          <w:rFonts w:ascii="Arial" w:eastAsia="Times New Roman" w:hAnsi="Arial" w:cs="Arial"/>
          <w:color w:val="7A7A7A"/>
          <w:sz w:val="21"/>
          <w:szCs w:val="21"/>
          <w:lang w:eastAsia="ru-RU"/>
        </w:rPr>
        <w:t>• развитие в Карачаево-Черкесской Республике системы кредитования малого и среднего предпринимательства, основанных на кредитных договорах, договорах займа и лизинга;</w:t>
      </w:r>
    </w:p>
    <w:p w:rsidR="00E97289" w:rsidRPr="00E97289" w:rsidRDefault="00E97289" w:rsidP="00E97289">
      <w:pPr>
        <w:spacing w:after="150" w:line="240" w:lineRule="auto"/>
        <w:rPr>
          <w:rFonts w:ascii="Arial" w:eastAsia="Times New Roman" w:hAnsi="Arial" w:cs="Arial"/>
          <w:color w:val="7A7A7A"/>
          <w:sz w:val="21"/>
          <w:szCs w:val="21"/>
          <w:lang w:eastAsia="ru-RU"/>
        </w:rPr>
      </w:pPr>
      <w:r w:rsidRPr="00E97289">
        <w:rPr>
          <w:rFonts w:ascii="Arial" w:eastAsia="Times New Roman" w:hAnsi="Arial" w:cs="Arial"/>
          <w:color w:val="7A7A7A"/>
          <w:sz w:val="21"/>
          <w:szCs w:val="21"/>
          <w:lang w:eastAsia="ru-RU"/>
        </w:rPr>
        <w:t>• развитие инфраструктуры финансирования субъектов малого и среднего предпринимательства на возвратной основе в форме кредитов, займов, лизинга машин и оборудования;</w:t>
      </w:r>
    </w:p>
    <w:p w:rsidR="00E97289" w:rsidRPr="00E97289" w:rsidRDefault="00E97289" w:rsidP="00E97289">
      <w:pPr>
        <w:spacing w:after="150" w:line="240" w:lineRule="auto"/>
        <w:rPr>
          <w:rFonts w:ascii="Arial" w:eastAsia="Times New Roman" w:hAnsi="Arial" w:cs="Arial"/>
          <w:color w:val="7A7A7A"/>
          <w:sz w:val="21"/>
          <w:szCs w:val="21"/>
          <w:lang w:eastAsia="ru-RU"/>
        </w:rPr>
      </w:pPr>
      <w:r w:rsidRPr="00E97289">
        <w:rPr>
          <w:rFonts w:ascii="Arial" w:eastAsia="Times New Roman" w:hAnsi="Arial" w:cs="Arial"/>
          <w:color w:val="7A7A7A"/>
          <w:sz w:val="21"/>
          <w:szCs w:val="21"/>
          <w:lang w:eastAsia="ru-RU"/>
        </w:rPr>
        <w:t xml:space="preserve">• стимулирование банковского обслуживания малого и среднего бизнеса благодаря системе </w:t>
      </w:r>
      <w:proofErr w:type="gramStart"/>
      <w:r w:rsidRPr="00E97289">
        <w:rPr>
          <w:rFonts w:ascii="Arial" w:eastAsia="Times New Roman" w:hAnsi="Arial" w:cs="Arial"/>
          <w:color w:val="7A7A7A"/>
          <w:sz w:val="21"/>
          <w:szCs w:val="21"/>
          <w:lang w:eastAsia="ru-RU"/>
        </w:rPr>
        <w:t>контроля за</w:t>
      </w:r>
      <w:proofErr w:type="gramEnd"/>
      <w:r w:rsidRPr="00E97289">
        <w:rPr>
          <w:rFonts w:ascii="Arial" w:eastAsia="Times New Roman" w:hAnsi="Arial" w:cs="Arial"/>
          <w:color w:val="7A7A7A"/>
          <w:sz w:val="21"/>
          <w:szCs w:val="21"/>
          <w:lang w:eastAsia="ru-RU"/>
        </w:rPr>
        <w:t xml:space="preserve"> выполнением задач, стоящих перед каждым Банком — партнёром;</w:t>
      </w:r>
    </w:p>
    <w:p w:rsidR="00E97289" w:rsidRPr="00E97289" w:rsidRDefault="00E97289" w:rsidP="00E97289">
      <w:pPr>
        <w:spacing w:after="150" w:line="240" w:lineRule="auto"/>
        <w:rPr>
          <w:rFonts w:ascii="Arial" w:eastAsia="Times New Roman" w:hAnsi="Arial" w:cs="Arial"/>
          <w:color w:val="7A7A7A"/>
          <w:sz w:val="21"/>
          <w:szCs w:val="21"/>
          <w:lang w:eastAsia="ru-RU"/>
        </w:rPr>
      </w:pPr>
      <w:r w:rsidRPr="00E97289">
        <w:rPr>
          <w:rFonts w:ascii="Arial" w:eastAsia="Times New Roman" w:hAnsi="Arial" w:cs="Arial"/>
          <w:color w:val="7A7A7A"/>
          <w:sz w:val="21"/>
          <w:szCs w:val="21"/>
          <w:lang w:eastAsia="ru-RU"/>
        </w:rPr>
        <w:t>• пропаганда идей малого предпринимательства (информатизация малого предпринимательства), максимальное удовлетворение потребностей малого бизнеса в кредитных ресурсах и оказание поддержки малого предпринимательства;</w:t>
      </w:r>
    </w:p>
    <w:p w:rsidR="00E97289" w:rsidRPr="00E97289" w:rsidRDefault="00E97289" w:rsidP="00E97289">
      <w:pPr>
        <w:spacing w:after="150" w:line="240" w:lineRule="auto"/>
        <w:rPr>
          <w:rFonts w:ascii="Arial" w:eastAsia="Times New Roman" w:hAnsi="Arial" w:cs="Arial"/>
          <w:color w:val="7A7A7A"/>
          <w:sz w:val="21"/>
          <w:szCs w:val="21"/>
          <w:lang w:eastAsia="ru-RU"/>
        </w:rPr>
      </w:pPr>
      <w:r w:rsidRPr="00E97289">
        <w:rPr>
          <w:rFonts w:ascii="Arial" w:eastAsia="Times New Roman" w:hAnsi="Arial" w:cs="Arial"/>
          <w:color w:val="7A7A7A"/>
          <w:sz w:val="21"/>
          <w:szCs w:val="21"/>
          <w:lang w:eastAsia="ru-RU"/>
        </w:rPr>
        <w:t>• получение прибыли.</w:t>
      </w:r>
    </w:p>
    <w:p w:rsidR="00E97289" w:rsidRPr="00E97289" w:rsidRDefault="00E97289" w:rsidP="00E97289">
      <w:pPr>
        <w:spacing w:after="150" w:line="240" w:lineRule="auto"/>
        <w:rPr>
          <w:rFonts w:ascii="Arial" w:eastAsia="Times New Roman" w:hAnsi="Arial" w:cs="Arial"/>
          <w:color w:val="7A7A7A"/>
          <w:sz w:val="21"/>
          <w:szCs w:val="21"/>
          <w:lang w:eastAsia="ru-RU"/>
        </w:rPr>
      </w:pPr>
      <w:r w:rsidRPr="00E97289">
        <w:rPr>
          <w:rFonts w:ascii="Arial" w:eastAsia="Times New Roman" w:hAnsi="Arial" w:cs="Arial"/>
          <w:color w:val="7A7A7A"/>
          <w:sz w:val="21"/>
          <w:szCs w:val="21"/>
          <w:lang w:eastAsia="ru-RU"/>
        </w:rPr>
        <w:t>Гарантийный фонд поддержки предпринимательства Карачаево-Черкесской Республики осуществляет следующие виды деятельности:</w:t>
      </w:r>
    </w:p>
    <w:p w:rsidR="00E97289" w:rsidRPr="00E97289" w:rsidRDefault="00E97289" w:rsidP="00E97289">
      <w:pPr>
        <w:spacing w:after="150" w:line="240" w:lineRule="auto"/>
        <w:rPr>
          <w:rFonts w:ascii="Arial" w:eastAsia="Times New Roman" w:hAnsi="Arial" w:cs="Arial"/>
          <w:color w:val="7A7A7A"/>
          <w:sz w:val="21"/>
          <w:szCs w:val="21"/>
          <w:lang w:eastAsia="ru-RU"/>
        </w:rPr>
      </w:pPr>
      <w:r w:rsidRPr="00E97289">
        <w:rPr>
          <w:rFonts w:ascii="Arial" w:eastAsia="Times New Roman" w:hAnsi="Arial" w:cs="Arial"/>
          <w:color w:val="7A7A7A"/>
          <w:sz w:val="21"/>
          <w:szCs w:val="21"/>
          <w:lang w:eastAsia="ru-RU"/>
        </w:rPr>
        <w:t>• предоставление поручительств по обязательствам (кредитам, займам, договорам лизинга и т.д.) малых и средних предприятий и организаций инфраструктуры поддержки малого и среднего предпринимательства;</w:t>
      </w:r>
    </w:p>
    <w:p w:rsidR="00E97289" w:rsidRPr="00E97289" w:rsidRDefault="00E97289" w:rsidP="00E97289">
      <w:pPr>
        <w:spacing w:after="150" w:line="240" w:lineRule="auto"/>
        <w:rPr>
          <w:rFonts w:ascii="Arial" w:eastAsia="Times New Roman" w:hAnsi="Arial" w:cs="Arial"/>
          <w:color w:val="7A7A7A"/>
          <w:sz w:val="21"/>
          <w:szCs w:val="21"/>
          <w:lang w:eastAsia="ru-RU"/>
        </w:rPr>
      </w:pPr>
      <w:r w:rsidRPr="00E97289">
        <w:rPr>
          <w:rFonts w:ascii="Arial" w:eastAsia="Times New Roman" w:hAnsi="Arial" w:cs="Arial"/>
          <w:color w:val="7A7A7A"/>
          <w:sz w:val="21"/>
          <w:szCs w:val="21"/>
          <w:lang w:eastAsia="ru-RU"/>
        </w:rPr>
        <w:t>• проведение отбора банков — партнеров для участия в программе предоставления поручитель</w:t>
      </w:r>
      <w:proofErr w:type="gramStart"/>
      <w:r w:rsidRPr="00E97289">
        <w:rPr>
          <w:rFonts w:ascii="Arial" w:eastAsia="Times New Roman" w:hAnsi="Arial" w:cs="Arial"/>
          <w:color w:val="7A7A7A"/>
          <w:sz w:val="21"/>
          <w:szCs w:val="21"/>
          <w:lang w:eastAsia="ru-RU"/>
        </w:rPr>
        <w:t>ств Пр</w:t>
      </w:r>
      <w:proofErr w:type="gramEnd"/>
      <w:r w:rsidRPr="00E97289">
        <w:rPr>
          <w:rFonts w:ascii="Arial" w:eastAsia="Times New Roman" w:hAnsi="Arial" w:cs="Arial"/>
          <w:color w:val="7A7A7A"/>
          <w:sz w:val="21"/>
          <w:szCs w:val="21"/>
          <w:lang w:eastAsia="ru-RU"/>
        </w:rPr>
        <w:t>едприятием.</w:t>
      </w: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E97289" w:rsidRPr="00E97289" w:rsidRDefault="00E97289" w:rsidP="00E972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hyperlink r:id="rId6" w:history="1">
        <w:r w:rsidRPr="00E97289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ru-RU"/>
          </w:rPr>
          <w:t>Микрофинансирование КЧР</w:t>
        </w:r>
      </w:hyperlink>
    </w:p>
    <w:p w:rsidR="00E97289" w:rsidRPr="00E97289" w:rsidRDefault="00E97289" w:rsidP="00E972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28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ECE8667" wp14:editId="1406FB02">
                <wp:extent cx="304800" cy="304800"/>
                <wp:effectExtent l="0" t="0" r="0" b="0"/>
                <wp:docPr id="15" name="AutoShape 12" descr="http://www.mf09.ru/sites/default/files/mf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2" o:spid="_x0000_s1026" alt="Описание: http://www.mf09.ru/sites/default/files/mf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4mu2gIAAO8FAAAOAAAAZHJzL2Uyb0RvYy54bWysVNuO0zAQfUfiHyy/p7lsekm06Wq3aRDS&#10;AistfICbOIkhsY3tNl0Q/87YabvtLk9AHizPjHPmdmaub/Z9h3ZUaSZ4hsNJgBHlpagYbzL85XPh&#10;LTDShvCKdILTDD9RjW+Wb99cDzKlkWhFV1GFAITrdJAZbo2Rqe/rsqU90RMhKQdjLVRPDIiq8StF&#10;BkDvOz8Kgpk/CFVJJUqqNWjz0YiXDr+uaWk+1bWmBnUZhtiMO5U7N/b0l9ckbRSRLSsPYZC/iKIn&#10;jIPTE1RODEFbxV5B9axUQovaTErR+6KuWUldDpBNGLzI5rElkrpcoDhansqk/x9s+XH3oBCroHdT&#10;jDjpoUe3WyOcaxRGGFVUl1CwQ2OGYZj0dZBM1NbXzFDtV7Qm2874NetA6uvJV9nYsg5Sp4D+KB+U&#10;LYyW96L8phEXq5bwht5qCc0Bt+D1qFJKDC0lFeQXWgj/AsMKGtDQZvggKoiTQJyu6Pta9dYHlBPt&#10;XW+fTr2le4NKUF4F8SIABpRgOtytB5Ief5ZKm3dU9MheMqwgOgdOdvfajE+PT6wvLgrWdaAnaccv&#10;FIA5asA1/GptNgjHhp9JkKwX60XsxdFs7cVBnnu3xSr2ZkU4n+ZX+WqVh7+s3zBOW1ZVlFs3R2aG&#10;8akRxwn5I6EOMzJy6sRNLTpWWTgbklbNZtUptCMwGYX7XMnB8vzMvwzD1QtyeZFSGMXBXZR4xWwx&#10;9+IinnrJPFh4QZjcJbMgTuK8uEzpnnH67ymhIcPJNJq6Lp0F/SK3wH2vcyNpD/xVqGN9hoEa8NlH&#10;JLUMXPPK3Q1h3Xg/K4UN/7kU0O5jox1fLUVH9m9E9QR0VQLoBMyDLQmXVqgfGA2wcTKsv2+Johh1&#10;7zlQPgnj2K4oJ8TTeQSCOrdszi2ElwCVYYPReF2Zca1tpWJNC55CVxgu7DjXzFHYjtAY1WG4YKu4&#10;TA4b0K6tc9m9et7Ty98AAAD//wMAUEsDBBQABgAIAAAAIQBMoOks2AAAAAMBAAAPAAAAZHJzL2Rv&#10;d25yZXYueG1sTI9BS8NAEIXvgv9hGcGL2I0iUmI2RQpiEaGYas/T7JgEs7NpdpvEf9+pHvQyw+MN&#10;b76XLSbXqoH60Hg2cDNLQBGX3jZcGXjfPF3PQYWIbLH1TAa+KcAiPz/LMLV+5DcailgpCeGQooE6&#10;xi7VOpQ1OQwz3xGL9+l7h1FkX2nb4yjhrtW3SXKvHTYsH2rsaFlT+VUcnIGxXA/bzeuzXl9tV573&#10;q/2y+Hgx5vJienwAFWmKf8dwwhd0yIVp5w9sg2oNSJH4M8W7m4va/W6dZ/o/e34EAAD//wMAUEsB&#10;Ai0AFAAGAAgAAAAhALaDOJL+AAAA4QEAABMAAAAAAAAAAAAAAAAAAAAAAFtDb250ZW50X1R5cGVz&#10;XS54bWxQSwECLQAUAAYACAAAACEAOP0h/9YAAACUAQAACwAAAAAAAAAAAAAAAAAvAQAAX3JlbHMv&#10;LnJlbHNQSwECLQAUAAYACAAAACEAXe+JrtoCAADvBQAADgAAAAAAAAAAAAAAAAAuAgAAZHJzL2Uy&#10;b0RvYy54bWxQSwECLQAUAAYACAAAACEATKDpLNgAAAADAQAADwAAAAAAAAAAAAAAAAA0BQAAZHJz&#10;L2Rvd25yZXYueG1sUEsFBgAAAAAEAAQA8wAAADkGAAAAAA==&#10;" filled="f" stroked="f">
                <o:lock v:ext="edit" aspectratio="t"/>
                <w10:anchorlock/>
              </v:rect>
            </w:pict>
          </mc:Fallback>
        </mc:AlternateContent>
      </w:r>
      <w:proofErr w:type="gramStart"/>
      <w:r w:rsidRPr="00E97289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Автономное учреждение Карачаево-Черкесской Республики «</w:t>
      </w:r>
      <w:proofErr w:type="spellStart"/>
      <w:r w:rsidRPr="00E9728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Микрокредитная</w:t>
      </w:r>
      <w:proofErr w:type="spellEnd"/>
      <w:r w:rsidRPr="00E97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компания поддержки субъектов малого и среднего предпринимательства Карачаево-Черкесской Республики", создано в соответствии с Гражданским кодексом Российской Федерации, Федеральным законом от 03.11.2006г. № 174-ФЗ «Об автономных учреждениях» и Постановлением Правительства Карачаево-Черкесской Республики от 24 февраля 2010г. №45 «О создании автономного учреждения Карачаево-Черкесской Республики «Фонд микрофинансирования субъектов малого и среднего предпринимательства Карачаево-Черкесской Республики» и зарегистрировано МИФНС России</w:t>
      </w:r>
      <w:proofErr w:type="gramEnd"/>
      <w:r w:rsidRPr="00E97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КЧР №3, дата регистрации 09.03.2010 года, ОГРН: 1100917000744, ИНН 0917015985, КПП 091701001.</w:t>
      </w:r>
    </w:p>
    <w:p w:rsidR="00E97289" w:rsidRPr="00E97289" w:rsidRDefault="00E97289" w:rsidP="00E97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289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Учредитель: Министерство экономического развития Карачаево-Черкесской Республики.</w:t>
      </w:r>
    </w:p>
    <w:p w:rsidR="00E97289" w:rsidRPr="00E97289" w:rsidRDefault="00E97289" w:rsidP="00E97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28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начала деятельности по выдачи займов: 25.11.2010г.</w:t>
      </w:r>
    </w:p>
    <w:p w:rsidR="00E97289" w:rsidRPr="00E97289" w:rsidRDefault="00E97289" w:rsidP="00E97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289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Автономное учреждение Карачаево-Черкесской Республики «</w:t>
      </w:r>
      <w:proofErr w:type="spellStart"/>
      <w:r w:rsidRPr="00E9728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Микрокредитная</w:t>
      </w:r>
      <w:proofErr w:type="spellEnd"/>
      <w:r w:rsidRPr="00E97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компания поддержки субъектов малого и среднего предпринимательства Карачаево-Черкесской Республики" оказывает поддержку субъектам малого и среднего предпринимательства, зарегистрированным на территории Карачаево-Черкесской Республики в виде выдачи краткосрочных </w:t>
      </w:r>
      <w:proofErr w:type="spellStart"/>
      <w:r w:rsidRPr="00E9728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микрозаймов</w:t>
      </w:r>
      <w:proofErr w:type="spellEnd"/>
      <w:r w:rsidRPr="00E97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срок до 36 месяцев в размере от 50 000 до 3 000 000 рублей. Процентная ставка равна ключевой ставке ЦБРФ.</w:t>
      </w:r>
    </w:p>
    <w:p w:rsidR="00E97289" w:rsidRPr="00E97289" w:rsidRDefault="00E97289" w:rsidP="00E972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289">
        <w:rPr>
          <w:rFonts w:ascii="Times New Roman" w:eastAsia="Times New Roman" w:hAnsi="Times New Roman" w:cs="Times New Roman"/>
          <w:b/>
          <w:bCs/>
          <w:color w:val="BC4247"/>
          <w:sz w:val="27"/>
          <w:szCs w:val="27"/>
          <w:lang w:eastAsia="ru-RU"/>
        </w:rPr>
        <w:t>Те</w:t>
      </w:r>
      <w:r>
        <w:rPr>
          <w:rFonts w:ascii="Times New Roman" w:eastAsia="Times New Roman" w:hAnsi="Times New Roman" w:cs="Times New Roman"/>
          <w:b/>
          <w:bCs/>
          <w:color w:val="BC4247"/>
          <w:sz w:val="27"/>
          <w:szCs w:val="27"/>
          <w:lang w:eastAsia="ru-RU"/>
        </w:rPr>
        <w:t>лефон доверия:</w:t>
      </w:r>
      <w:r w:rsidRPr="00E97289">
        <w:rPr>
          <w:rFonts w:ascii="Times New Roman" w:eastAsia="Times New Roman" w:hAnsi="Times New Roman" w:cs="Times New Roman"/>
          <w:b/>
          <w:bCs/>
          <w:color w:val="BC4247"/>
          <w:sz w:val="27"/>
          <w:szCs w:val="27"/>
          <w:lang w:eastAsia="ru-RU"/>
        </w:rPr>
        <w:t>8 (8782) 26-17-15</w:t>
      </w:r>
    </w:p>
    <w:p w:rsidR="00E97289" w:rsidRPr="00E97289" w:rsidRDefault="00E97289" w:rsidP="00E972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ooltip="Микрофинансирование КЧР" w:history="1">
        <w:r w:rsidRPr="00E972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Подробнее о Микрофинансирование КЧР</w:t>
        </w:r>
      </w:hyperlink>
    </w:p>
    <w:p w:rsidR="00E97289" w:rsidRPr="00E97289" w:rsidRDefault="00E97289" w:rsidP="00E972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hyperlink r:id="rId8" w:history="1">
        <w:r w:rsidRPr="00E97289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ru-RU"/>
          </w:rPr>
          <w:t>Контакты</w:t>
        </w:r>
      </w:hyperlink>
    </w:p>
    <w:p w:rsidR="00E97289" w:rsidRPr="00E97289" w:rsidRDefault="00E97289" w:rsidP="00E972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2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Адрес:</w:t>
      </w:r>
      <w:r w:rsidRPr="00E97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369000, КЧР, </w:t>
      </w:r>
      <w:proofErr w:type="spellStart"/>
      <w:r w:rsidRPr="00E97289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E97289">
        <w:rPr>
          <w:rFonts w:ascii="Times New Roman" w:eastAsia="Times New Roman" w:hAnsi="Times New Roman" w:cs="Times New Roman"/>
          <w:sz w:val="24"/>
          <w:szCs w:val="24"/>
          <w:lang w:eastAsia="ru-RU"/>
        </w:rPr>
        <w:t>.Ч</w:t>
      </w:r>
      <w:proofErr w:type="gramEnd"/>
      <w:r w:rsidRPr="00E97289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еркесск</w:t>
      </w:r>
      <w:proofErr w:type="spellEnd"/>
      <w:r w:rsidRPr="00E97289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Пушкинская 92</w:t>
      </w:r>
      <w:r w:rsidRPr="00E972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972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E-</w:t>
      </w:r>
      <w:proofErr w:type="spellStart"/>
      <w:r w:rsidRPr="00E972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mail</w:t>
      </w:r>
      <w:proofErr w:type="spellEnd"/>
      <w:r w:rsidRPr="00E972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E9728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9" w:history="1">
        <w:r w:rsidRPr="00E972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aukhrfm2010@yandex.ru</w:t>
        </w:r>
      </w:hyperlink>
      <w:r w:rsidRPr="00E972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972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Телефон/факс:</w:t>
      </w:r>
      <w:r w:rsidRPr="00E97289">
        <w:rPr>
          <w:rFonts w:ascii="Times New Roman" w:eastAsia="Times New Roman" w:hAnsi="Times New Roman" w:cs="Times New Roman"/>
          <w:sz w:val="24"/>
          <w:szCs w:val="24"/>
          <w:lang w:eastAsia="ru-RU"/>
        </w:rPr>
        <w:t> 8 (8782) 28-20-36</w:t>
      </w: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E97289" w:rsidRPr="00E97289" w:rsidRDefault="00E97289" w:rsidP="00E97289">
      <w:pPr>
        <w:spacing w:after="0" w:line="240" w:lineRule="auto"/>
        <w:jc w:val="center"/>
        <w:rPr>
          <w:rFonts w:ascii="MyriadPro-Regular" w:eastAsia="Times New Roman" w:hAnsi="MyriadPro-Regular" w:cs="Times New Roman"/>
          <w:color w:val="373E48"/>
          <w:sz w:val="30"/>
          <w:szCs w:val="30"/>
          <w:lang w:eastAsia="ru-RU"/>
        </w:rPr>
      </w:pPr>
      <w:r w:rsidRPr="00E97289">
        <w:rPr>
          <w:rFonts w:ascii="MyriadPro-Regular" w:eastAsia="Times New Roman" w:hAnsi="MyriadPro-Regular" w:cs="Times New Roman"/>
          <w:color w:val="373E48"/>
          <w:sz w:val="30"/>
          <w:szCs w:val="30"/>
          <w:lang w:eastAsia="ru-RU"/>
        </w:rPr>
        <w:lastRenderedPageBreak/>
        <w:t>Правовая поддержка</w:t>
      </w:r>
    </w:p>
    <w:p w:rsidR="00E97289" w:rsidRPr="00E97289" w:rsidRDefault="00E97289" w:rsidP="00E972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yriadPro-Regular" w:eastAsia="Times New Roman" w:hAnsi="MyriadPro-Regular" w:cs="Times New Roman"/>
          <w:color w:val="000000"/>
          <w:sz w:val="24"/>
          <w:szCs w:val="24"/>
          <w:lang w:eastAsia="ru-RU"/>
        </w:rPr>
      </w:pPr>
      <w:hyperlink r:id="rId10" w:history="1">
        <w:r w:rsidRPr="00E97289">
          <w:rPr>
            <w:rFonts w:ascii="MyriadPro-Regular" w:eastAsia="Times New Roman" w:hAnsi="MyriadPro-Regular" w:cs="Times New Roman"/>
            <w:color w:val="0B1F2C"/>
            <w:sz w:val="24"/>
            <w:szCs w:val="24"/>
            <w:lang w:eastAsia="ru-RU"/>
          </w:rPr>
          <w:t>Основы правовых знаний</w:t>
        </w:r>
      </w:hyperlink>
    </w:p>
    <w:p w:rsidR="00E97289" w:rsidRPr="00E97289" w:rsidRDefault="00E97289" w:rsidP="00E972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yriadPro-Regular" w:eastAsia="Times New Roman" w:hAnsi="MyriadPro-Regular" w:cs="Times New Roman"/>
          <w:color w:val="000000"/>
          <w:sz w:val="24"/>
          <w:szCs w:val="24"/>
          <w:lang w:eastAsia="ru-RU"/>
        </w:rPr>
      </w:pPr>
      <w:hyperlink r:id="rId11" w:history="1">
        <w:r w:rsidRPr="00E97289">
          <w:rPr>
            <w:rFonts w:ascii="MyriadPro-Regular" w:eastAsia="Times New Roman" w:hAnsi="MyriadPro-Regular" w:cs="Times New Roman"/>
            <w:color w:val="0B1F2C"/>
            <w:sz w:val="24"/>
            <w:szCs w:val="24"/>
            <w:lang w:eastAsia="ru-RU"/>
          </w:rPr>
          <w:t>Избранные документы</w:t>
        </w:r>
      </w:hyperlink>
    </w:p>
    <w:p w:rsidR="00E97289" w:rsidRPr="00E97289" w:rsidRDefault="00E97289" w:rsidP="00E972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yriadPro-Regular" w:eastAsia="Times New Roman" w:hAnsi="MyriadPro-Regular" w:cs="Times New Roman"/>
          <w:color w:val="000000"/>
          <w:sz w:val="24"/>
          <w:szCs w:val="24"/>
          <w:lang w:eastAsia="ru-RU"/>
        </w:rPr>
      </w:pPr>
      <w:hyperlink r:id="rId12" w:history="1">
        <w:r w:rsidRPr="00E97289">
          <w:rPr>
            <w:rFonts w:ascii="MyriadPro-Regular" w:eastAsia="Times New Roman" w:hAnsi="MyriadPro-Regular" w:cs="Times New Roman"/>
            <w:color w:val="0B1F2C"/>
            <w:sz w:val="24"/>
            <w:szCs w:val="24"/>
            <w:lang w:eastAsia="ru-RU"/>
          </w:rPr>
          <w:t>База правовых решений для субъектов МСП</w:t>
        </w:r>
      </w:hyperlink>
    </w:p>
    <w:p w:rsidR="00E97289" w:rsidRPr="00E97289" w:rsidRDefault="00E97289" w:rsidP="00E972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yriadPro-Regular" w:eastAsia="Times New Roman" w:hAnsi="MyriadPro-Regular" w:cs="Times New Roman"/>
          <w:color w:val="000000"/>
          <w:sz w:val="24"/>
          <w:szCs w:val="24"/>
          <w:lang w:eastAsia="ru-RU"/>
        </w:rPr>
      </w:pPr>
      <w:hyperlink r:id="rId13" w:history="1">
        <w:r w:rsidRPr="00E97289">
          <w:rPr>
            <w:rFonts w:ascii="MyriadPro-Regular" w:eastAsia="Times New Roman" w:hAnsi="MyriadPro-Regular" w:cs="Times New Roman"/>
            <w:color w:val="0B1F2C"/>
            <w:sz w:val="24"/>
            <w:szCs w:val="24"/>
            <w:lang w:eastAsia="ru-RU"/>
          </w:rPr>
          <w:t>Субъекты МСП</w:t>
        </w:r>
      </w:hyperlink>
    </w:p>
    <w:p w:rsidR="00E97289" w:rsidRPr="00E97289" w:rsidRDefault="00E97289" w:rsidP="00E97289">
      <w:pPr>
        <w:spacing w:before="100" w:beforeAutospacing="1" w:after="300" w:line="360" w:lineRule="atLeast"/>
        <w:jc w:val="both"/>
        <w:rPr>
          <w:rFonts w:ascii="MyriadPro-Regular" w:eastAsia="Times New Roman" w:hAnsi="MyriadPro-Regular" w:cs="Times New Roman"/>
          <w:color w:val="373E48"/>
          <w:sz w:val="24"/>
          <w:szCs w:val="24"/>
          <w:lang w:eastAsia="ru-RU"/>
        </w:rPr>
      </w:pPr>
      <w:proofErr w:type="gramStart"/>
      <w:r w:rsidRPr="00E97289">
        <w:rPr>
          <w:rFonts w:ascii="MyriadPro-Regular" w:eastAsia="Times New Roman" w:hAnsi="MyriadPro-Regular" w:cs="Times New Roman"/>
          <w:color w:val="373E48"/>
          <w:sz w:val="24"/>
          <w:szCs w:val="24"/>
          <w:lang w:eastAsia="ru-RU"/>
        </w:rPr>
        <w:t>В соответствии со статьей 251 Федерального закона от 24 июля 2007 г. №209-ФЗ «О развитии малого и среднего предпринимательства в Российской Федерации» к основным задачам АО «Корпорация «МСП» в том числе отнесены организация системы мер информационной, маркетинговой, финансовой и юридической поддержки субъектов МСП, а также подготовка предложений о совершенствовании мер поддержки субъектов МСП, в том числе предложений о совершенствовании нормативно-правового</w:t>
      </w:r>
      <w:proofErr w:type="gramEnd"/>
      <w:r w:rsidRPr="00E97289">
        <w:rPr>
          <w:rFonts w:ascii="MyriadPro-Regular" w:eastAsia="Times New Roman" w:hAnsi="MyriadPro-Regular" w:cs="Times New Roman"/>
          <w:color w:val="373E48"/>
          <w:sz w:val="24"/>
          <w:szCs w:val="24"/>
          <w:lang w:eastAsia="ru-RU"/>
        </w:rPr>
        <w:t xml:space="preserve"> регулирования в этой сфере.</w:t>
      </w:r>
    </w:p>
    <w:p w:rsidR="00E97289" w:rsidRPr="00E97289" w:rsidRDefault="00E97289" w:rsidP="00E97289">
      <w:pPr>
        <w:spacing w:before="100" w:beforeAutospacing="1" w:after="300" w:line="360" w:lineRule="atLeast"/>
        <w:jc w:val="both"/>
        <w:rPr>
          <w:rFonts w:ascii="MyriadPro-Regular" w:eastAsia="Times New Roman" w:hAnsi="MyriadPro-Regular" w:cs="Times New Roman"/>
          <w:color w:val="373E48"/>
          <w:sz w:val="24"/>
          <w:szCs w:val="24"/>
          <w:lang w:eastAsia="ru-RU"/>
        </w:rPr>
      </w:pPr>
      <w:r w:rsidRPr="00E97289">
        <w:rPr>
          <w:rFonts w:ascii="MyriadPro-Regular" w:eastAsia="Times New Roman" w:hAnsi="MyriadPro-Regular" w:cs="Times New Roman"/>
          <w:color w:val="373E48"/>
          <w:sz w:val="24"/>
          <w:szCs w:val="24"/>
          <w:lang w:eastAsia="ru-RU"/>
        </w:rPr>
        <w:t>Приоритетными направлениями деятельности АО «Корпорация «МСП» в рамках оказания правовой поддержки субъектам МСП в 2016 году и на период 2016-2018 годов определены:</w:t>
      </w:r>
    </w:p>
    <w:p w:rsidR="00E97289" w:rsidRPr="00E97289" w:rsidRDefault="00E97289" w:rsidP="00E97289">
      <w:pPr>
        <w:spacing w:before="100" w:beforeAutospacing="1" w:after="300" w:line="360" w:lineRule="atLeast"/>
        <w:jc w:val="both"/>
        <w:rPr>
          <w:rFonts w:ascii="MyriadPro-Regular" w:eastAsia="Times New Roman" w:hAnsi="MyriadPro-Regular" w:cs="Times New Roman"/>
          <w:color w:val="373E48"/>
          <w:sz w:val="24"/>
          <w:szCs w:val="24"/>
          <w:lang w:eastAsia="ru-RU"/>
        </w:rPr>
      </w:pPr>
      <w:r w:rsidRPr="00E97289">
        <w:rPr>
          <w:rFonts w:ascii="MyriadPro-Regular" w:eastAsia="Times New Roman" w:hAnsi="MyriadPro-Regular" w:cs="Times New Roman"/>
          <w:color w:val="373E48"/>
          <w:sz w:val="24"/>
          <w:szCs w:val="24"/>
          <w:lang w:eastAsia="ru-RU"/>
        </w:rPr>
        <w:t>1. Организация и реализация системы мер правовой поддержки субъектов МСП и создание необходимых механизмов и инструментов такой поддержки с целью снижения издержек на ведение бизнеса, повышения правовой грамотности малых предприятий.</w:t>
      </w:r>
    </w:p>
    <w:p w:rsidR="00E97289" w:rsidRPr="00E97289" w:rsidRDefault="00E97289" w:rsidP="00E97289">
      <w:pPr>
        <w:spacing w:before="100" w:beforeAutospacing="1" w:after="300" w:line="360" w:lineRule="atLeast"/>
        <w:jc w:val="both"/>
        <w:rPr>
          <w:rFonts w:ascii="MyriadPro-Regular" w:eastAsia="Times New Roman" w:hAnsi="MyriadPro-Regular" w:cs="Times New Roman"/>
          <w:color w:val="373E48"/>
          <w:sz w:val="24"/>
          <w:szCs w:val="24"/>
          <w:lang w:eastAsia="ru-RU"/>
        </w:rPr>
      </w:pPr>
      <w:r w:rsidRPr="00E97289">
        <w:rPr>
          <w:rFonts w:ascii="MyriadPro-Regular" w:eastAsia="Times New Roman" w:hAnsi="MyriadPro-Regular" w:cs="Times New Roman"/>
          <w:color w:val="373E48"/>
          <w:sz w:val="24"/>
          <w:szCs w:val="24"/>
          <w:lang w:eastAsia="ru-RU"/>
        </w:rPr>
        <w:t xml:space="preserve">В частности, планируется обеспечить создание «базы правовых решений для субъектов МСП», содержащей описание типовых проблемных ситуаций (кейсов), возникающих при реализации субъектами МСП </w:t>
      </w:r>
      <w:proofErr w:type="gramStart"/>
      <w:r w:rsidRPr="00E97289">
        <w:rPr>
          <w:rFonts w:ascii="MyriadPro-Regular" w:eastAsia="Times New Roman" w:hAnsi="MyriadPro-Regular" w:cs="Times New Roman"/>
          <w:color w:val="373E48"/>
          <w:sz w:val="24"/>
          <w:szCs w:val="24"/>
          <w:lang w:eastAsia="ru-RU"/>
        </w:rPr>
        <w:t>бизнес-проектов</w:t>
      </w:r>
      <w:proofErr w:type="gramEnd"/>
      <w:r w:rsidRPr="00E97289">
        <w:rPr>
          <w:rFonts w:ascii="MyriadPro-Regular" w:eastAsia="Times New Roman" w:hAnsi="MyriadPro-Regular" w:cs="Times New Roman"/>
          <w:color w:val="373E48"/>
          <w:sz w:val="24"/>
          <w:szCs w:val="24"/>
          <w:lang w:eastAsia="ru-RU"/>
        </w:rPr>
        <w:t>, и юридических механизмов выхода из них. Указанные кейсы будут размещаться на сайте АО «Корпорация «МСП», начиная со второго квартала 2016 года.</w:t>
      </w:r>
    </w:p>
    <w:p w:rsidR="00E97289" w:rsidRPr="00E97289" w:rsidRDefault="00E97289" w:rsidP="00E97289">
      <w:pPr>
        <w:spacing w:before="100" w:beforeAutospacing="1" w:after="300" w:line="360" w:lineRule="atLeast"/>
        <w:jc w:val="both"/>
        <w:rPr>
          <w:rFonts w:ascii="MyriadPro-Regular" w:eastAsia="Times New Roman" w:hAnsi="MyriadPro-Regular" w:cs="Times New Roman"/>
          <w:color w:val="373E48"/>
          <w:sz w:val="24"/>
          <w:szCs w:val="24"/>
          <w:lang w:eastAsia="ru-RU"/>
        </w:rPr>
      </w:pPr>
      <w:r w:rsidRPr="00E97289">
        <w:rPr>
          <w:rFonts w:ascii="MyriadPro-Regular" w:eastAsia="Times New Roman" w:hAnsi="MyriadPro-Regular" w:cs="Times New Roman"/>
          <w:color w:val="373E48"/>
          <w:sz w:val="24"/>
          <w:szCs w:val="24"/>
          <w:lang w:eastAsia="ru-RU"/>
        </w:rPr>
        <w:t>Корпорация также примет исчерпывающие меры по обеспечению практического применения указанных кейсов в субъектах Российской Федерации совместно с общероссийскими некоммерческими организациями, выражающими интересы субъектов МСП, в том числе с привлечением отраслевых и региональных представительств таких организаций, а также организаций, образующих инфраструктуру поддержки субъектов МСП.</w:t>
      </w:r>
    </w:p>
    <w:p w:rsidR="00E97289" w:rsidRPr="00E97289" w:rsidRDefault="00E97289" w:rsidP="00E97289">
      <w:pPr>
        <w:spacing w:before="100" w:beforeAutospacing="1" w:after="300" w:line="360" w:lineRule="atLeast"/>
        <w:jc w:val="both"/>
        <w:rPr>
          <w:rFonts w:ascii="MyriadPro-Regular" w:eastAsia="Times New Roman" w:hAnsi="MyriadPro-Regular" w:cs="Times New Roman"/>
          <w:color w:val="373E48"/>
          <w:sz w:val="24"/>
          <w:szCs w:val="24"/>
          <w:lang w:eastAsia="ru-RU"/>
        </w:rPr>
      </w:pPr>
      <w:r w:rsidRPr="00E97289">
        <w:rPr>
          <w:rFonts w:ascii="MyriadPro-Regular" w:eastAsia="Times New Roman" w:hAnsi="MyriadPro-Regular" w:cs="Times New Roman"/>
          <w:color w:val="373E48"/>
          <w:sz w:val="24"/>
          <w:szCs w:val="24"/>
          <w:lang w:eastAsia="ru-RU"/>
        </w:rPr>
        <w:t>Кроме того, будут обеспечены подготовка и размещение на сайте АО «Корпорация «МСП» информационных, методических и иных материалов, содержащих разъяснения норм законодательства в сфере развития МСП.</w:t>
      </w:r>
    </w:p>
    <w:p w:rsidR="00E97289" w:rsidRPr="00E97289" w:rsidRDefault="00E97289" w:rsidP="00E97289">
      <w:pPr>
        <w:spacing w:before="100" w:beforeAutospacing="1" w:after="300" w:line="360" w:lineRule="atLeast"/>
        <w:jc w:val="both"/>
        <w:rPr>
          <w:rFonts w:ascii="MyriadPro-Regular" w:eastAsia="Times New Roman" w:hAnsi="MyriadPro-Regular" w:cs="Times New Roman"/>
          <w:color w:val="373E48"/>
          <w:sz w:val="24"/>
          <w:szCs w:val="24"/>
          <w:lang w:eastAsia="ru-RU"/>
        </w:rPr>
      </w:pPr>
      <w:r w:rsidRPr="00E97289">
        <w:rPr>
          <w:rFonts w:ascii="MyriadPro-Regular" w:eastAsia="Times New Roman" w:hAnsi="MyriadPro-Regular" w:cs="Times New Roman"/>
          <w:color w:val="373E48"/>
          <w:sz w:val="24"/>
          <w:szCs w:val="24"/>
          <w:lang w:eastAsia="ru-RU"/>
        </w:rPr>
        <w:t xml:space="preserve">2. Инициирование и проработка предложений по совершенствованию нормативно-правового регулирования в сфере поддержки субъектов МСП, в том числе в целях их </w:t>
      </w:r>
      <w:r w:rsidRPr="00E97289">
        <w:rPr>
          <w:rFonts w:ascii="MyriadPro-Regular" w:eastAsia="Times New Roman" w:hAnsi="MyriadPro-Regular" w:cs="Times New Roman"/>
          <w:color w:val="373E48"/>
          <w:sz w:val="24"/>
          <w:szCs w:val="24"/>
          <w:lang w:eastAsia="ru-RU"/>
        </w:rPr>
        <w:lastRenderedPageBreak/>
        <w:t>направления в Правительственную комиссию по вопросам конкуренции и развития малого и среднего предпринимательства.</w:t>
      </w:r>
    </w:p>
    <w:p w:rsidR="00E97289" w:rsidRPr="00E97289" w:rsidRDefault="00E97289" w:rsidP="00E97289">
      <w:pPr>
        <w:spacing w:before="100" w:beforeAutospacing="1" w:line="360" w:lineRule="atLeast"/>
        <w:jc w:val="both"/>
        <w:rPr>
          <w:rFonts w:ascii="MyriadPro-Regular" w:eastAsia="Times New Roman" w:hAnsi="MyriadPro-Regular" w:cs="Times New Roman"/>
          <w:color w:val="373E48"/>
          <w:sz w:val="24"/>
          <w:szCs w:val="24"/>
          <w:lang w:eastAsia="ru-RU"/>
        </w:rPr>
      </w:pPr>
      <w:r w:rsidRPr="00E97289">
        <w:rPr>
          <w:rFonts w:ascii="MyriadPro-Regular" w:eastAsia="Times New Roman" w:hAnsi="MyriadPro-Regular" w:cs="Times New Roman"/>
          <w:color w:val="373E48"/>
          <w:sz w:val="24"/>
          <w:szCs w:val="24"/>
          <w:lang w:eastAsia="ru-RU"/>
        </w:rPr>
        <w:t>Изменения, внесенные в законодательство Российской Федерации по вопросам развития субъектов МСП, в том числе подготовленные с участием АО «Корпорация «МСП», будут оперативно размещаться на сайте АО «Корпорация «МСП».</w:t>
      </w: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E97289" w:rsidRDefault="00E97289" w:rsidP="00873A8F">
      <w:pPr>
        <w:spacing w:line="240" w:lineRule="auto"/>
        <w:rPr>
          <w:rFonts w:ascii="Arial" w:eastAsia="Times New Roman" w:hAnsi="Arial" w:cs="Arial"/>
          <w:caps/>
          <w:color w:val="282828"/>
          <w:sz w:val="29"/>
          <w:szCs w:val="29"/>
          <w:lang w:eastAsia="ru-RU"/>
        </w:rPr>
      </w:pPr>
    </w:p>
    <w:p w:rsidR="00873A8F" w:rsidRPr="00873A8F" w:rsidRDefault="00873A8F" w:rsidP="00873A8F">
      <w:pPr>
        <w:spacing w:after="150" w:line="240" w:lineRule="auto"/>
        <w:rPr>
          <w:rFonts w:ascii="Arial" w:eastAsia="Times New Roman" w:hAnsi="Arial" w:cs="Arial"/>
          <w:color w:val="282828"/>
          <w:sz w:val="24"/>
          <w:szCs w:val="24"/>
          <w:lang w:eastAsia="ru-RU"/>
        </w:rPr>
      </w:pPr>
      <w:bookmarkStart w:id="0" w:name="_GoBack"/>
      <w:bookmarkEnd w:id="0"/>
      <w:r w:rsidRPr="00873A8F">
        <w:rPr>
          <w:rFonts w:ascii="Arial" w:eastAsia="Times New Roman" w:hAnsi="Arial" w:cs="Arial"/>
          <w:color w:val="282828"/>
          <w:sz w:val="24"/>
          <w:szCs w:val="24"/>
          <w:lang w:eastAsia="ru-RU"/>
        </w:rPr>
        <w:br/>
      </w:r>
    </w:p>
    <w:p w:rsidR="00D931F5" w:rsidRDefault="00D931F5"/>
    <w:sectPr w:rsidR="00D93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01CBC"/>
    <w:multiLevelType w:val="multilevel"/>
    <w:tmpl w:val="0D304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A73D45"/>
    <w:multiLevelType w:val="multilevel"/>
    <w:tmpl w:val="60D2E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CE2CE7"/>
    <w:multiLevelType w:val="multilevel"/>
    <w:tmpl w:val="B2784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3D2"/>
    <w:rsid w:val="00003BBB"/>
    <w:rsid w:val="00005E10"/>
    <w:rsid w:val="00021EF1"/>
    <w:rsid w:val="000409D3"/>
    <w:rsid w:val="0009312A"/>
    <w:rsid w:val="000C09E3"/>
    <w:rsid w:val="000F08CC"/>
    <w:rsid w:val="000F39BD"/>
    <w:rsid w:val="000F68FD"/>
    <w:rsid w:val="00100264"/>
    <w:rsid w:val="00101C58"/>
    <w:rsid w:val="00102875"/>
    <w:rsid w:val="0010361B"/>
    <w:rsid w:val="00125CCF"/>
    <w:rsid w:val="00157CEA"/>
    <w:rsid w:val="00165DE0"/>
    <w:rsid w:val="001819C5"/>
    <w:rsid w:val="002075AD"/>
    <w:rsid w:val="00254DD7"/>
    <w:rsid w:val="002553D2"/>
    <w:rsid w:val="00267D17"/>
    <w:rsid w:val="00286892"/>
    <w:rsid w:val="002924F8"/>
    <w:rsid w:val="0029600B"/>
    <w:rsid w:val="00333924"/>
    <w:rsid w:val="0034470D"/>
    <w:rsid w:val="00370351"/>
    <w:rsid w:val="00376947"/>
    <w:rsid w:val="00376F40"/>
    <w:rsid w:val="003F0F5C"/>
    <w:rsid w:val="00417ADD"/>
    <w:rsid w:val="00422333"/>
    <w:rsid w:val="00464101"/>
    <w:rsid w:val="00464396"/>
    <w:rsid w:val="004D39F3"/>
    <w:rsid w:val="004F0E11"/>
    <w:rsid w:val="00515C87"/>
    <w:rsid w:val="00611D67"/>
    <w:rsid w:val="00627B06"/>
    <w:rsid w:val="00646432"/>
    <w:rsid w:val="006512F5"/>
    <w:rsid w:val="006C2ED6"/>
    <w:rsid w:val="006D7950"/>
    <w:rsid w:val="00786C2D"/>
    <w:rsid w:val="00791E39"/>
    <w:rsid w:val="007B0576"/>
    <w:rsid w:val="007E2A13"/>
    <w:rsid w:val="00816FA1"/>
    <w:rsid w:val="008200BB"/>
    <w:rsid w:val="0082393D"/>
    <w:rsid w:val="00823B99"/>
    <w:rsid w:val="00842C15"/>
    <w:rsid w:val="00873A8F"/>
    <w:rsid w:val="00880879"/>
    <w:rsid w:val="00887A8E"/>
    <w:rsid w:val="008C5B1C"/>
    <w:rsid w:val="00905463"/>
    <w:rsid w:val="009107A2"/>
    <w:rsid w:val="00917FF8"/>
    <w:rsid w:val="00922920"/>
    <w:rsid w:val="00935AE2"/>
    <w:rsid w:val="009661BB"/>
    <w:rsid w:val="00976131"/>
    <w:rsid w:val="00997CAF"/>
    <w:rsid w:val="00A01315"/>
    <w:rsid w:val="00A53E99"/>
    <w:rsid w:val="00A57D04"/>
    <w:rsid w:val="00AA3BD5"/>
    <w:rsid w:val="00AB30FA"/>
    <w:rsid w:val="00AD3C42"/>
    <w:rsid w:val="00B14979"/>
    <w:rsid w:val="00B30D20"/>
    <w:rsid w:val="00B7219D"/>
    <w:rsid w:val="00B76EB7"/>
    <w:rsid w:val="00B8118D"/>
    <w:rsid w:val="00B91206"/>
    <w:rsid w:val="00BD52C3"/>
    <w:rsid w:val="00C07DCE"/>
    <w:rsid w:val="00C53B26"/>
    <w:rsid w:val="00C7534D"/>
    <w:rsid w:val="00CB25AC"/>
    <w:rsid w:val="00CD5643"/>
    <w:rsid w:val="00CF5FE3"/>
    <w:rsid w:val="00D931F5"/>
    <w:rsid w:val="00DA38B4"/>
    <w:rsid w:val="00DA5745"/>
    <w:rsid w:val="00DA6DD1"/>
    <w:rsid w:val="00DB1A91"/>
    <w:rsid w:val="00DC65A4"/>
    <w:rsid w:val="00DE5545"/>
    <w:rsid w:val="00E053E0"/>
    <w:rsid w:val="00E17058"/>
    <w:rsid w:val="00E2010A"/>
    <w:rsid w:val="00E25DCB"/>
    <w:rsid w:val="00E327F7"/>
    <w:rsid w:val="00E97289"/>
    <w:rsid w:val="00EA7B56"/>
    <w:rsid w:val="00F04874"/>
    <w:rsid w:val="00F0542B"/>
    <w:rsid w:val="00F16FDC"/>
    <w:rsid w:val="00F257CD"/>
    <w:rsid w:val="00F47083"/>
    <w:rsid w:val="00F87B48"/>
    <w:rsid w:val="00F92EC9"/>
    <w:rsid w:val="00FB02AC"/>
    <w:rsid w:val="00FB7D2B"/>
    <w:rsid w:val="00FE177E"/>
    <w:rsid w:val="00FE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2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2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4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8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8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4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16856">
          <w:marLeft w:val="45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3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5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2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4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2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63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30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220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242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783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7974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32378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53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34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3703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646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60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600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0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468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666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6331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22214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204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325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984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5781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8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54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8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4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49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4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7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533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27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8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21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35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1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88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13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24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131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794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60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275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01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76717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5877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8610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09.ru/contacts" TargetMode="External"/><Relationship Id="rId13" Type="http://schemas.openxmlformats.org/officeDocument/2006/relationships/hyperlink" Target="https://corpmsp.ru/malomu_i_srednemu_biznesu/pravovaya-podderzhka/subekty-msp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f09.ru/node/68" TargetMode="External"/><Relationship Id="rId12" Type="http://schemas.openxmlformats.org/officeDocument/2006/relationships/hyperlink" Target="https://corpmsp.ru/malomu_i_srednemu_biznesu/pravovaya-podderzhka/cas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f09.ru/node/68" TargetMode="External"/><Relationship Id="rId11" Type="http://schemas.openxmlformats.org/officeDocument/2006/relationships/hyperlink" Target="https://corpmsp.ru/malomu_i_srednemu_biznesu/pravovaya-podderzhka/pravovaya-podderzhka-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orpmsp.ru/malomu_i_srednemu_biznesu/pravovaya-podderzhka/osnovy-pravovykh-znani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ukhrfm2010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951</Words>
  <Characters>5424</Characters>
  <Application>Microsoft Office Word</Application>
  <DocSecurity>0</DocSecurity>
  <Lines>45</Lines>
  <Paragraphs>12</Paragraphs>
  <ScaleCrop>false</ScaleCrop>
  <Company/>
  <LinksUpToDate>false</LinksUpToDate>
  <CharactersWithSpaces>6363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</dc:creator>
  <cp:keywords/>
  <dc:description/>
  <cp:lastModifiedBy>Мариям</cp:lastModifiedBy>
  <cp:revision>5</cp:revision>
  <dcterms:created xsi:type="dcterms:W3CDTF">2017-07-04T09:55:00Z</dcterms:created>
  <dcterms:modified xsi:type="dcterms:W3CDTF">2018-07-17T11:03:00Z</dcterms:modified>
</cp:coreProperties>
</file>