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7BF2" w:rsidRPr="00FA51A0" w:rsidRDefault="00577BF2" w:rsidP="00577BF2">
      <w:pPr>
        <w:widowControl w:val="0"/>
        <w:tabs>
          <w:tab w:val="left" w:pos="570"/>
          <w:tab w:val="center" w:pos="4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51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РОССИЙСКАЯ ФЕДЕРАЦИЯ</w:t>
      </w:r>
    </w:p>
    <w:p w:rsidR="00577BF2" w:rsidRPr="00FA51A0" w:rsidRDefault="00577BF2" w:rsidP="00577B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51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КАРАЧАЕВО-</w:t>
      </w:r>
      <w:proofErr w:type="gramStart"/>
      <w:r w:rsidRPr="00FA51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ЧЕРКЕССКАЯ  РЕСПУБЛИКА</w:t>
      </w:r>
      <w:proofErr w:type="gramEnd"/>
    </w:p>
    <w:p w:rsidR="00577BF2" w:rsidRPr="00FA51A0" w:rsidRDefault="00577BF2" w:rsidP="00577BF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51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УСТЬ-ДЖЕГУТИНСКИЙ МУНИЦИПАЛЬНЫЙ РАЙОН</w:t>
      </w:r>
    </w:p>
    <w:p w:rsidR="00577BF2" w:rsidRPr="00FA51A0" w:rsidRDefault="00577BF2" w:rsidP="00577BF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51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ГЮРЮЛЬДЕУКСКОГО СЕЛЬСКОГО ПОСЕЛЕНИЯ</w:t>
      </w:r>
    </w:p>
    <w:p w:rsidR="00577BF2" w:rsidRPr="00FA51A0" w:rsidRDefault="00577BF2" w:rsidP="00577B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FA51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577BF2" w:rsidRPr="00FA51A0" w:rsidRDefault="00577BF2" w:rsidP="00577B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51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</w:t>
      </w:r>
    </w:p>
    <w:p w:rsidR="00577BF2" w:rsidRDefault="00577BF2" w:rsidP="00577B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97D1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97D1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856B8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04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</w:t>
      </w:r>
      <w:r w:rsidR="00856B8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09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2023</w:t>
      </w:r>
      <w:r w:rsidR="00856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              </w:t>
      </w:r>
      <w:r w:rsidRPr="00FA51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 Гюрюльдеук                       </w:t>
      </w:r>
      <w:r w:rsidRPr="00856B8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№</w:t>
      </w:r>
      <w:r w:rsidR="00856B8C" w:rsidRPr="00856B8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32</w:t>
      </w:r>
    </w:p>
    <w:p w:rsidR="00577BF2" w:rsidRDefault="00577BF2" w:rsidP="00577BF2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7BF2" w:rsidRPr="00577BF2" w:rsidRDefault="00577BF2" w:rsidP="00CE709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77B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Порядка казначейского сопровождения средств, предоставляемых из бюджета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Гюрюльдеук</w:t>
      </w:r>
      <w:r w:rsidRPr="00577B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</w:t>
      </w:r>
      <w:proofErr w:type="spellEnd"/>
      <w:r w:rsidRPr="00577B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 </w:t>
      </w:r>
    </w:p>
    <w:p w:rsidR="00577BF2" w:rsidRPr="00577BF2" w:rsidRDefault="00577BF2" w:rsidP="00577BF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577BF2" w:rsidRDefault="00577BF2" w:rsidP="00577BF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577BF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В соответствии с пунктом 5 статьи 242.23 Бюджетного кодекса Российской Федерации, постановлением Правительства Российской Федерации от 01.12.2021 № 2155 «Об утверждении общих требований к порядку осуществления финансовыми органами субъектов Российской Федерации (муниципальных образований) казна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чейского сопровождения средств», администрация </w:t>
      </w:r>
      <w:proofErr w:type="spellStart"/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Гюрюльдеукского</w:t>
      </w:r>
      <w:proofErr w:type="spellEnd"/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сельского поселения </w:t>
      </w:r>
    </w:p>
    <w:p w:rsidR="00577BF2" w:rsidRDefault="00577BF2" w:rsidP="00577BF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577BF2" w:rsidRDefault="00577BF2" w:rsidP="00577BF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9F0C87">
        <w:rPr>
          <w:rFonts w:ascii="Times New Roman" w:eastAsia="Times New Roman" w:hAnsi="Times New Roman" w:cs="Times New Roman"/>
          <w:b/>
          <w:color w:val="3C3C3C"/>
          <w:sz w:val="28"/>
          <w:szCs w:val="28"/>
          <w:lang w:eastAsia="ru-RU"/>
        </w:rPr>
        <w:t>ПОСТАНОВЛЯ</w:t>
      </w:r>
      <w:r>
        <w:rPr>
          <w:rFonts w:ascii="Times New Roman" w:eastAsia="Times New Roman" w:hAnsi="Times New Roman" w:cs="Times New Roman"/>
          <w:b/>
          <w:color w:val="3C3C3C"/>
          <w:sz w:val="28"/>
          <w:szCs w:val="28"/>
          <w:lang w:eastAsia="ru-RU"/>
        </w:rPr>
        <w:t>ЕТ</w:t>
      </w:r>
      <w:r w:rsidRPr="009F0C87">
        <w:rPr>
          <w:rFonts w:ascii="Times New Roman" w:eastAsia="Times New Roman" w:hAnsi="Times New Roman" w:cs="Times New Roman"/>
          <w:b/>
          <w:color w:val="3C3C3C"/>
          <w:sz w:val="28"/>
          <w:szCs w:val="28"/>
          <w:lang w:eastAsia="ru-RU"/>
        </w:rPr>
        <w:t>:</w:t>
      </w:r>
    </w:p>
    <w:p w:rsidR="00577BF2" w:rsidRPr="00577BF2" w:rsidRDefault="00577BF2" w:rsidP="00577BF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577BF2" w:rsidRPr="00577BF2" w:rsidRDefault="00577BF2" w:rsidP="00577BF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577BF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1. Утвердить Порядок казначейского сопровождения средств, предоставляемых из бюджета </w:t>
      </w:r>
      <w:proofErr w:type="spellStart"/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Гюрюльдеук</w:t>
      </w:r>
      <w:r w:rsidRPr="00577BF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ского</w:t>
      </w:r>
      <w:proofErr w:type="spellEnd"/>
      <w:r w:rsidRPr="00577BF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  <w:r w:rsidRPr="00577BF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согласно приложению.</w:t>
      </w:r>
    </w:p>
    <w:p w:rsidR="00577BF2" w:rsidRPr="00577BF2" w:rsidRDefault="00577BF2" w:rsidP="00577BF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2. О</w:t>
      </w:r>
      <w:r w:rsidRPr="00577BF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бнародовать настоящие постановление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на информационном стенде </w:t>
      </w:r>
      <w:r w:rsidRPr="00577BF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и разместить на официальном сайте администрации </w:t>
      </w:r>
      <w:proofErr w:type="spellStart"/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Гюрюльдеук</w:t>
      </w:r>
      <w:r w:rsidRPr="00577BF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ского</w:t>
      </w:r>
      <w:proofErr w:type="spellEnd"/>
      <w:r w:rsidRPr="00577BF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с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ельского поселения</w:t>
      </w:r>
      <w:r w:rsidRPr="00577BF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в сети «Интернет».</w:t>
      </w:r>
    </w:p>
    <w:p w:rsidR="00577BF2" w:rsidRPr="00577BF2" w:rsidRDefault="00577BF2" w:rsidP="00577BF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577BF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3. Контроль за выполнением настоящего постановления возложить на начальни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ка отдела отчетности администрации </w:t>
      </w:r>
      <w:proofErr w:type="spellStart"/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Узденову</w:t>
      </w:r>
      <w:proofErr w:type="spellEnd"/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Л.Ю.</w:t>
      </w:r>
    </w:p>
    <w:p w:rsidR="00577BF2" w:rsidRPr="00577BF2" w:rsidRDefault="00577BF2" w:rsidP="00577BF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577BF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4. Настоящее постановление вступает в силу со дня официального обнародования.</w:t>
      </w:r>
    </w:p>
    <w:p w:rsidR="00577BF2" w:rsidRPr="00577BF2" w:rsidRDefault="00577BF2" w:rsidP="00577B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7BF2" w:rsidRPr="00577BF2" w:rsidRDefault="00577BF2" w:rsidP="00577B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7BF2" w:rsidRPr="00577BF2" w:rsidRDefault="00577BF2" w:rsidP="00577B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7BF2" w:rsidRPr="00577BF2" w:rsidRDefault="00577BF2" w:rsidP="00577B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77BF2" w:rsidRPr="00577BF2" w:rsidRDefault="00577BF2" w:rsidP="00577B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7BF2" w:rsidRPr="00577BF2" w:rsidRDefault="00577BF2" w:rsidP="00577B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7BF2" w:rsidRDefault="00577BF2" w:rsidP="00577B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о.главы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Гюрюльдеукского</w:t>
      </w:r>
      <w:proofErr w:type="spellEnd"/>
    </w:p>
    <w:p w:rsidR="00577BF2" w:rsidRPr="00577BF2" w:rsidRDefault="00577BF2" w:rsidP="00577B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М.А.Гербекова</w:t>
      </w:r>
      <w:proofErr w:type="spellEnd"/>
    </w:p>
    <w:p w:rsidR="00577BF2" w:rsidRPr="00577BF2" w:rsidRDefault="00577BF2" w:rsidP="00577B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7BF2" w:rsidRPr="00577BF2" w:rsidRDefault="00577BF2" w:rsidP="00577B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7BF2" w:rsidRPr="00577BF2" w:rsidRDefault="00577BF2" w:rsidP="00577B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7BF2" w:rsidRDefault="00577BF2" w:rsidP="00577B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7BF2" w:rsidRDefault="00577BF2" w:rsidP="00577B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6B8C" w:rsidRPr="00577BF2" w:rsidRDefault="00856B8C" w:rsidP="00577B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7BF2" w:rsidRPr="00577BF2" w:rsidRDefault="00577BF2" w:rsidP="00577B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7BF2" w:rsidRPr="00577BF2" w:rsidRDefault="00577BF2" w:rsidP="00577BF2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BF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ПРИЛОЖЕНИЕ </w:t>
      </w:r>
    </w:p>
    <w:p w:rsidR="00577BF2" w:rsidRDefault="00577BF2" w:rsidP="00577BF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577BF2" w:rsidRPr="00577BF2" w:rsidRDefault="00577BF2" w:rsidP="00577BF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Гюрюльдеук</w:t>
      </w:r>
      <w:r w:rsidRPr="00577BF2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proofErr w:type="spellEnd"/>
      <w:r w:rsidRPr="00577B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77BF2" w:rsidRDefault="00577BF2" w:rsidP="00577BF2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77BF2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6B8C">
        <w:rPr>
          <w:rFonts w:ascii="Times New Roman" w:eastAsia="Times New Roman" w:hAnsi="Times New Roman" w:cs="Times New Roman"/>
          <w:sz w:val="28"/>
          <w:szCs w:val="28"/>
          <w:lang w:eastAsia="ru-RU"/>
        </w:rPr>
        <w:t>04</w:t>
      </w:r>
      <w:r w:rsidRPr="00577BF2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856B8C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577BF2">
        <w:rPr>
          <w:rFonts w:ascii="Times New Roman" w:eastAsia="Times New Roman" w:hAnsi="Times New Roman" w:cs="Times New Roman"/>
          <w:sz w:val="28"/>
          <w:szCs w:val="28"/>
          <w:lang w:eastAsia="ru-RU"/>
        </w:rPr>
        <w:t>.2023 №</w:t>
      </w:r>
      <w:r w:rsidR="00856B8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32</w:t>
      </w:r>
      <w:r w:rsidRPr="00577B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77BF2" w:rsidRPr="00577BF2" w:rsidRDefault="00577BF2" w:rsidP="00577BF2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7BF2" w:rsidRPr="00577BF2" w:rsidRDefault="00577BF2" w:rsidP="00577BF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</w:pPr>
    </w:p>
    <w:p w:rsidR="00577BF2" w:rsidRPr="00577BF2" w:rsidRDefault="00577BF2" w:rsidP="00577BF2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</w:pPr>
      <w:r w:rsidRPr="00577BF2"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  <w:t>Порядок</w:t>
      </w:r>
    </w:p>
    <w:p w:rsidR="00577BF2" w:rsidRPr="00577BF2" w:rsidRDefault="00577BF2" w:rsidP="00577BF2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3C3C3C"/>
          <w:spacing w:val="2"/>
          <w:sz w:val="26"/>
          <w:szCs w:val="26"/>
          <w:lang w:eastAsia="ru-RU"/>
        </w:rPr>
      </w:pPr>
      <w:r w:rsidRPr="00577BF2"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  <w:t xml:space="preserve"> казначейского сопровождения средств, предоставляемых из бюджета </w:t>
      </w:r>
      <w:proofErr w:type="spellStart"/>
      <w:r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  <w:t>Гюрюльдеукского</w:t>
      </w:r>
      <w:proofErr w:type="spellEnd"/>
      <w:r w:rsidRPr="00577BF2"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  <w:t xml:space="preserve"> </w:t>
      </w:r>
    </w:p>
    <w:p w:rsidR="00577BF2" w:rsidRPr="00577BF2" w:rsidRDefault="00577BF2" w:rsidP="00577BF2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577BF2" w:rsidRPr="00577BF2" w:rsidRDefault="00577BF2" w:rsidP="00577BF2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  <w:r w:rsidRPr="00577BF2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 xml:space="preserve">1. Настоящий Порядок казначейского сопровождения средств, предоставляемых из бюджета </w:t>
      </w:r>
      <w:proofErr w:type="spellStart"/>
      <w:r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Гюрюльдеук</w:t>
      </w:r>
      <w:r w:rsidRPr="00577BF2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ского</w:t>
      </w:r>
      <w:proofErr w:type="spellEnd"/>
      <w:r w:rsidRPr="00577BF2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 xml:space="preserve"> </w:t>
      </w:r>
      <w:r w:rsidRPr="00577BF2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 xml:space="preserve"> (далее - Порядок) разработан в соответствии с пунктом 5 статьи 242.23 Бюджетного кодекса Российской Федерации (далее - БК РФ), определяет правила осуществления финансовым отделом  администрации </w:t>
      </w:r>
      <w:proofErr w:type="spellStart"/>
      <w:r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Гюрюльдеук</w:t>
      </w:r>
      <w:r w:rsidRPr="00577BF2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ского</w:t>
      </w:r>
      <w:proofErr w:type="spellEnd"/>
      <w:r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 xml:space="preserve"> сельского поселения</w:t>
      </w:r>
      <w:r w:rsidRPr="00577BF2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 xml:space="preserve"> (далее - финансовый отдел) казначейского сопровождения средств (далее - целевые средства), предоставляемых из бюджета </w:t>
      </w:r>
      <w:proofErr w:type="spellStart"/>
      <w:r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Гюрюльдеук</w:t>
      </w:r>
      <w:r w:rsidRPr="00577BF2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ского</w:t>
      </w:r>
      <w:proofErr w:type="spellEnd"/>
      <w:r w:rsidRPr="00577BF2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 xml:space="preserve"> </w:t>
      </w:r>
      <w:r w:rsidRPr="00577BF2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 xml:space="preserve"> (далее - местный бюджет) в соответствии со статьей 242.26 БК РФ, на основании содержащих условия, установленные пунктом 6 Порядка:  </w:t>
      </w:r>
    </w:p>
    <w:p w:rsidR="00577BF2" w:rsidRPr="00577BF2" w:rsidRDefault="00577BF2" w:rsidP="00577BF2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  <w:r w:rsidRPr="00577BF2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1) муниципальных контрактов о поставке товаров, выполнении работ, оказании услуг (далее - муниципальные контракты);</w:t>
      </w:r>
    </w:p>
    <w:p w:rsidR="00577BF2" w:rsidRPr="00577BF2" w:rsidRDefault="00577BF2" w:rsidP="00577BF2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  <w:r w:rsidRPr="00577BF2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2) договоров (соглашений) о предоставлении субсидий, договоров о предоставлении бюджетных инвестиций в соответствии со статьей 80 БК РФ, договоров о предоставлении взносов в уставные (складочные) капиталы (вкладов в имущество) юридических лиц (их дочерних обществ), источником финансового обеспечения исполнения которых являются субсидии и бюджетные инвестиции, указанные в настоящем абзаце (далее - договор (соглашение);</w:t>
      </w:r>
    </w:p>
    <w:p w:rsidR="00577BF2" w:rsidRPr="00577BF2" w:rsidRDefault="00577BF2" w:rsidP="00577BF2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  <w:r w:rsidRPr="00577BF2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3) контрактов (договоров) о поставке товаров, выполнении работ, оказании услуг, источником финансового обеспечения исполнения которых являются средства, предоставленные в рамках исполнения муниципальных контрактов, договоров (соглашений), указанных в подпунктах 1 и 2 настоящего пункта (далее -контракт (договор).</w:t>
      </w:r>
    </w:p>
    <w:p w:rsidR="00577BF2" w:rsidRPr="00577BF2" w:rsidRDefault="00577BF2" w:rsidP="00577BF2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  <w:r w:rsidRPr="00577BF2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2. Положения Порядка распространяются:</w:t>
      </w:r>
    </w:p>
    <w:p w:rsidR="00577BF2" w:rsidRPr="00577BF2" w:rsidRDefault="00577BF2" w:rsidP="00577BF2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  <w:r w:rsidRPr="00577BF2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 xml:space="preserve">1) в отношении договоров (соглашений), контрактов (договоров) - на концессионные соглашения, соглашения о </w:t>
      </w:r>
      <w:proofErr w:type="spellStart"/>
      <w:r w:rsidRPr="00577BF2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муниципально</w:t>
      </w:r>
      <w:proofErr w:type="spellEnd"/>
      <w:r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 xml:space="preserve"> </w:t>
      </w:r>
      <w:r w:rsidRPr="00577BF2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 xml:space="preserve"> </w:t>
      </w:r>
      <w:r w:rsidRPr="00577BF2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частном партнерстве, контракты (договоры), источником финансового обеспечения которых являются указанные соглашения, если федеральными законами, решениями Правительства Российской Федерации, предусмотренными подпунктом 2 пункта 1 статьи 242.26 БК РФ, установлены требования об осуществлении казначейского сопровождения средств, предоставляемых на основании таких соглашений;</w:t>
      </w:r>
    </w:p>
    <w:p w:rsidR="00577BF2" w:rsidRPr="00577BF2" w:rsidRDefault="00577BF2" w:rsidP="00577BF2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  <w:r w:rsidRPr="00577BF2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2) в отношении участников казначейского сопровождения - на их обособленные (структурные) подразделения.</w:t>
      </w:r>
    </w:p>
    <w:p w:rsidR="00577BF2" w:rsidRPr="00577BF2" w:rsidRDefault="00577BF2" w:rsidP="00577BF2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  <w:r w:rsidRPr="00577BF2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lastRenderedPageBreak/>
        <w:t>3. Операции с целевыми средствами участника казначейского сопровождения осуществляются на казначейском счете, предусмотренном подпунктом 6.1 пункта 1 статьи 242.14 БК РФ, и отражаются на лицевом счете участника казначейского сопровождения, определенном пунктом 7.1 статьи 220.1 БК РФ, открываемом в финансовом отделе, в установленном порядке, в соответствии с общими требованиями, установленными Федеральным казначейством в соответствии с пунктом 9 статьи 220.1 БК РФ (далее - лицевой счет).</w:t>
      </w:r>
    </w:p>
    <w:p w:rsidR="00577BF2" w:rsidRPr="00577BF2" w:rsidRDefault="00577BF2" w:rsidP="00577BF2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  <w:r w:rsidRPr="00577BF2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Ведение и использование лицевого счета (режим лицевого счета), на котором осуществляются операции, указанные в настоящем пункте Порядка, предусматривает соблюдение участниками казначейского сопровождения условий, указанных в пункте 3 статьи 242.23 БК РФ.</w:t>
      </w:r>
    </w:p>
    <w:p w:rsidR="00577BF2" w:rsidRPr="00577BF2" w:rsidRDefault="00577BF2" w:rsidP="00577BF2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  <w:r w:rsidRPr="00577BF2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4. Операции с целевыми средствами, отраженными на лицевых счетах, проводятся после осуществления финансовым отделом санкционирования расходов в порядке, установленном финансовым отделом, в соответствии с пунктом 5 статьи 242.23 БК РФ (далее - порядок санкционирования).</w:t>
      </w:r>
    </w:p>
    <w:p w:rsidR="00577BF2" w:rsidRPr="00577BF2" w:rsidRDefault="00577BF2" w:rsidP="00577BF2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  <w:r w:rsidRPr="00577BF2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5. При открытии лицевых счетов и осуществлении операций на указанных лицевых счетах Управлением Федерального казначейства по Краснодарскому краю осуществляется проведение бюджетного мониторинга в порядке, установленном Правительством Российской Федерации в соответствии со статьей 242.13-1 БК РФ.</w:t>
      </w:r>
    </w:p>
    <w:p w:rsidR="00577BF2" w:rsidRPr="00577BF2" w:rsidRDefault="00577BF2" w:rsidP="00577BF2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  <w:r w:rsidRPr="00577BF2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6. При казначейском сопровождении целевых средств в муниципальные контракты, договоры (соглашения), контракты (договоры) включаются следующие условия:</w:t>
      </w:r>
    </w:p>
    <w:p w:rsidR="00577BF2" w:rsidRPr="00577BF2" w:rsidRDefault="00577BF2" w:rsidP="00577BF2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  <w:r w:rsidRPr="00577BF2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1) об открытии участнику казначейского сопровождения лицевого счета в финансовом отделе, в установленном порядке;</w:t>
      </w:r>
    </w:p>
    <w:p w:rsidR="00577BF2" w:rsidRPr="00577BF2" w:rsidRDefault="00577BF2" w:rsidP="00577BF2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  <w:r w:rsidRPr="00577BF2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2) о представлении в финансовое управление документов, установленных порядком санкционирования операций с целевыми средствами, предусмотренным пунктом 5 статьи 242.23 БК РФ;</w:t>
      </w:r>
    </w:p>
    <w:p w:rsidR="00577BF2" w:rsidRPr="00577BF2" w:rsidRDefault="00577BF2" w:rsidP="00577BF2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  <w:r w:rsidRPr="00577BF2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3) об указании в контрактах (договорах), распоряжениях о совершении казначейских платежей, а также в документах-основаниях идентификатора муниципального контракта, договора (соглашения), формирование которого осуществляется в порядке, установленном Министерством финансов Российской Федерации;</w:t>
      </w:r>
    </w:p>
    <w:p w:rsidR="00577BF2" w:rsidRPr="00577BF2" w:rsidRDefault="00577BF2" w:rsidP="00577BF2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  <w:r w:rsidRPr="00577BF2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4) о ведении раздельного учета результатов финансово-хозяйственной деятельности по каждому муниципальному контракту, договору (соглашению), контракту (договору) в соответствии с порядком, определенным Правительством Российской Федерации;</w:t>
      </w:r>
    </w:p>
    <w:p w:rsidR="00577BF2" w:rsidRPr="00577BF2" w:rsidRDefault="00577BF2" w:rsidP="00577BF2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  <w:r w:rsidRPr="00577BF2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5) о формировании в установленных Правительством Российской Федерации случаях информации о структуре цены муниципального контракта, контракта (договора), суммы средств, предусмотренной договором (соглашением), в порядке и по форме, установленным Министерством финансов Российской Федерации;</w:t>
      </w:r>
    </w:p>
    <w:p w:rsidR="00577BF2" w:rsidRPr="00577BF2" w:rsidRDefault="00577BF2" w:rsidP="00577BF2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  <w:r w:rsidRPr="00577BF2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 xml:space="preserve">6) о соблюдении участником казначейского сопровождения условий ведения и использования лицевого счета (режима лицевого счета), </w:t>
      </w:r>
      <w:r w:rsidRPr="00577BF2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lastRenderedPageBreak/>
        <w:t>определенного пунктом 3 статьи 242.23 БК РФ, а также условий о соблюдении запрета на перечисление целевых средств на счета, открытые участнику казначейского сопровождения в учреждении Центрального банка Российской Федерации или в кредитной организации, за исключением оплаты обязательств участника казначейского сопровождения по накладным расходам, связанным с исполнением муниципального контракта, договора (соглашения), контракта (договора);</w:t>
      </w:r>
    </w:p>
    <w:p w:rsidR="00577BF2" w:rsidRPr="00577BF2" w:rsidRDefault="00577BF2" w:rsidP="00577BF2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  <w:r w:rsidRPr="00577BF2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7) о соблюдении в установленных Правительством Российской Федерации случаях положений, предусмотренных статьей 242.24 БК РФ;</w:t>
      </w:r>
    </w:p>
    <w:p w:rsidR="00577BF2" w:rsidRPr="00577BF2" w:rsidRDefault="00577BF2" w:rsidP="00577BF2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  <w:r w:rsidRPr="00577BF2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 xml:space="preserve">8) иные условия, определенные законодательными актами Российской Федерации, нормативными правовыми актами Правительства Российской Федерации, Министерства финансов Российской Федерации, высшего исполнительного органа государственной власти </w:t>
      </w:r>
      <w:r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Карачаево-Черкесской Республики</w:t>
      </w:r>
      <w:r w:rsidRPr="00577BF2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.</w:t>
      </w:r>
    </w:p>
    <w:p w:rsidR="00577BF2" w:rsidRPr="00577BF2" w:rsidRDefault="00577BF2" w:rsidP="00577BF2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  <w:r w:rsidRPr="00577BF2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 xml:space="preserve">7. При казначейском сопровождении обмен документами между финансовым отделом, получателем средств местного бюджета, которому доведены лимиты бюджетных обязательств на предоставление целевых средств (далее - получатель бюджетных средств), на заключение муниципальных контрактов, и участником казначейского сопровождения осуществляется в единой государственной интегрированной информационной системе управления общественными финансами </w:t>
      </w:r>
      <w:r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Карачаево-Черкеской Республики</w:t>
      </w:r>
      <w:r w:rsidRPr="00577BF2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 xml:space="preserve"> с применением усиленной электронной подписи лица, уполномоченного действовать от имени получателя бюджетных средств, муниципального заказчика или участника казначейского сопровождения (далее -электронная подпись).</w:t>
      </w:r>
    </w:p>
    <w:p w:rsidR="00577BF2" w:rsidRPr="00577BF2" w:rsidRDefault="00577BF2" w:rsidP="00577BF2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  <w:r w:rsidRPr="00577BF2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В случае отсутствия у участника казначейского сопровождения технической возможности информационного обмена с применением электронной подписи документооборот осуществляется на бумажном носителе с одновременным представлением документов на машинном носителе.</w:t>
      </w:r>
    </w:p>
    <w:p w:rsidR="00577BF2" w:rsidRPr="00577BF2" w:rsidRDefault="00577BF2" w:rsidP="00577BF2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  <w:r w:rsidRPr="00577BF2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8. Финансовый отдел осуществляет расширенное казначейское сопровождение в случаях и порядке, установленных Правительством Российской Федерации в соответствии с пунктом 3 статьи 242.24 БК РФ.</w:t>
      </w:r>
    </w:p>
    <w:p w:rsidR="00577BF2" w:rsidRPr="00577BF2" w:rsidRDefault="00577BF2" w:rsidP="00577BF2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  <w:r w:rsidRPr="00577BF2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9. Финансовый отдел ежедневно (в рабочие дни) предоставляет информацию о муниципальных контрактах, договорах (соглашениях), контрактах (договорах), о лицевых счетах и об операциях по зачислению и списанию целевых средств, отраженных на лицевых счетах в порядке, установленном Федеральным казначейством, в подсистему информационно-аналитического обеспечения государственной интегрированной информационной системы управления общественными финансами "Электронный бюджет", оператором которой является Федеральное казначейство.</w:t>
      </w:r>
    </w:p>
    <w:p w:rsidR="00577BF2" w:rsidRPr="00577BF2" w:rsidRDefault="00577BF2" w:rsidP="00577B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B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</w:t>
      </w:r>
    </w:p>
    <w:p w:rsidR="005A2DC3" w:rsidRPr="001452FF" w:rsidRDefault="00577BF2" w:rsidP="001452FF">
      <w:pPr>
        <w:widowControl w:val="0"/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B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</w:t>
      </w:r>
      <w:r w:rsidR="001452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</w:p>
    <w:p w:rsidR="005A2DC3" w:rsidRDefault="005A2DC3">
      <w:bookmarkStart w:id="0" w:name="_GoBack"/>
      <w:bookmarkEnd w:id="0"/>
    </w:p>
    <w:sectPr w:rsidR="005A2D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D4B"/>
    <w:rsid w:val="001452FF"/>
    <w:rsid w:val="00532F92"/>
    <w:rsid w:val="00577BF2"/>
    <w:rsid w:val="005A2DC3"/>
    <w:rsid w:val="00856B8C"/>
    <w:rsid w:val="00C0659E"/>
    <w:rsid w:val="00CE7099"/>
    <w:rsid w:val="00EC2614"/>
    <w:rsid w:val="00F22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35250"/>
  <w15:chartTrackingRefBased/>
  <w15:docId w15:val="{A69FE99F-F5EF-4AD9-A8EE-F8B7937E7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065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0659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A2D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A2D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839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1360</Words>
  <Characters>7754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Мариям</dc:creator>
  <cp:keywords/>
  <dc:description/>
  <cp:lastModifiedBy>Мариям</cp:lastModifiedBy>
  <cp:revision>12</cp:revision>
  <cp:lastPrinted>2023-09-08T05:45:00Z</cp:lastPrinted>
  <dcterms:created xsi:type="dcterms:W3CDTF">2023-08-08T06:59:00Z</dcterms:created>
  <dcterms:modified xsi:type="dcterms:W3CDTF">2023-09-08T06:33:00Z</dcterms:modified>
</cp:coreProperties>
</file>