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57" w:rsidRDefault="00514957" w:rsidP="003B0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8B6A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565697" w:rsidRDefault="008B6A83" w:rsidP="00B85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6A83" w:rsidRPr="005C22EF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3B089B" w:rsidRDefault="008B6A83" w:rsidP="0060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EF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C22EF">
        <w:rPr>
          <w:rFonts w:ascii="Times New Roman" w:hAnsi="Times New Roman" w:cs="Times New Roman"/>
          <w:b/>
          <w:sz w:val="28"/>
          <w:szCs w:val="28"/>
        </w:rPr>
        <w:t>ДЖЕГУТИНСК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C2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proofErr w:type="gramEnd"/>
      <w:r w:rsidRPr="005C2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B6A83" w:rsidRDefault="00901534" w:rsidP="0060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ГЮРЮЛЬДЕУК</w:t>
      </w:r>
      <w:r w:rsidR="008B6A8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6A83" w:rsidRPr="00565697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A83" w:rsidRDefault="008B6A83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91F" w:rsidRPr="00565697" w:rsidRDefault="0060491F" w:rsidP="008B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0A" w:rsidRPr="002A7E5E" w:rsidRDefault="00C66B5E" w:rsidP="0060491F">
      <w:pPr>
        <w:tabs>
          <w:tab w:val="left" w:pos="3720"/>
        </w:tabs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   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A514F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B6A83" w:rsidRPr="00BA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95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51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8B6A83" w:rsidRPr="00BA30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A514FA">
        <w:rPr>
          <w:rFonts w:ascii="Times New Roman" w:eastAsia="Times New Roman" w:hAnsi="Times New Roman" w:cs="Times New Roman"/>
          <w:sz w:val="28"/>
          <w:szCs w:val="28"/>
          <w:u w:val="single"/>
        </w:rPr>
        <w:t>49</w:t>
      </w:r>
      <w:r w:rsidR="008B6A83" w:rsidRPr="00565697">
        <w:rPr>
          <w:rFonts w:ascii="Times New Roman" w:hAnsi="Times New Roman" w:cs="Times New Roman"/>
          <w:b/>
          <w:sz w:val="28"/>
          <w:szCs w:val="28"/>
        </w:rPr>
        <w:tab/>
      </w:r>
      <w:r w:rsidR="008B6A83" w:rsidRPr="00565697">
        <w:rPr>
          <w:b/>
          <w:sz w:val="28"/>
          <w:szCs w:val="28"/>
        </w:rPr>
        <w:tab/>
      </w:r>
    </w:p>
    <w:p w:rsidR="006E2568" w:rsidRPr="00565697" w:rsidRDefault="002A7E5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256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51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68" w:rsidRDefault="006E2568" w:rsidP="00565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10 Федерального закона от 31июля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D08" w:rsidRPr="00565697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</w:t>
      </w:r>
      <w:r w:rsidRPr="005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7F3F" w:rsidRDefault="00460D08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ценностей в области муниципального </w:t>
      </w:r>
      <w:proofErr w:type="gramStart"/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proofErr w:type="gramEnd"/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E5E" w:rsidRPr="002A7E5E" w:rsidRDefault="002A7E5E" w:rsidP="000A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данное постановление в установленном законом порядке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01534" w:rsidRPr="00901534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гюрюльдеук.рф</w:t>
      </w:r>
      <w:proofErr w:type="spellEnd"/>
    </w:p>
    <w:p w:rsidR="00565697" w:rsidRPr="002A7E5E" w:rsidRDefault="002A7E5E" w:rsidP="008B6A83">
      <w:pPr>
        <w:jc w:val="both"/>
        <w:rPr>
          <w:rFonts w:ascii="Times New Roman" w:hAnsi="Times New Roman" w:cs="Times New Roman"/>
          <w:sz w:val="28"/>
          <w:szCs w:val="28"/>
        </w:rPr>
      </w:pPr>
      <w:r w:rsidRPr="002A7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66B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B6A83">
        <w:rPr>
          <w:rFonts w:ascii="Times New Roman" w:hAnsi="Times New Roman" w:cs="Times New Roman"/>
          <w:sz w:val="28"/>
          <w:szCs w:val="28"/>
        </w:rPr>
        <w:t>.</w:t>
      </w:r>
      <w:r w:rsidR="00460D08" w:rsidRPr="005656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B5E" w:rsidRDefault="00C66B5E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83" w:rsidRPr="008B6A83" w:rsidRDefault="000A68F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A68F4" w:rsidRPr="00565697" w:rsidRDefault="00901534" w:rsidP="008B6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B6A83" w:rsidRP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ED2A49" w:rsidRPr="00565697" w:rsidRDefault="00C66B5E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2A7E5E">
          <w:footerReference w:type="default" r:id="rId8"/>
          <w:pgSz w:w="11906" w:h="16838"/>
          <w:pgMar w:top="284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0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 w:rsidR="00F7147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81D82">
        <w:rPr>
          <w:rFonts w:ascii="Times New Roman" w:eastAsia="Calibri" w:hAnsi="Times New Roman" w:cs="Times New Roman"/>
          <w:sz w:val="24"/>
          <w:szCs w:val="20"/>
        </w:rPr>
        <w:t>Постановлению</w:t>
      </w:r>
    </w:p>
    <w:p w:rsidR="00C26D37" w:rsidRDefault="003144EA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администрации </w:t>
      </w:r>
    </w:p>
    <w:p w:rsidR="003144EA" w:rsidRPr="00BD0830" w:rsidRDefault="005D383A" w:rsidP="0031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  <w:r w:rsidR="009015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01534">
        <w:rPr>
          <w:rFonts w:ascii="Times New Roman" w:eastAsia="Times New Roman" w:hAnsi="Times New Roman" w:cs="Times New Roman"/>
          <w:sz w:val="24"/>
          <w:szCs w:val="20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ского сельского поселения</w:t>
      </w:r>
    </w:p>
    <w:p w:rsidR="00C26D37" w:rsidRPr="00BD0830" w:rsidRDefault="00C26D37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083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Карачаево-Черкесской Республики</w:t>
      </w:r>
    </w:p>
    <w:p w:rsidR="00C26D37" w:rsidRPr="00BD0830" w:rsidRDefault="00747E94" w:rsidP="00981D8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C66B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28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6049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C66B5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A61459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A514FA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6B6AA4" w:rsidRPr="006B6A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A514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49</w:t>
      </w:r>
      <w:r w:rsidR="00981D8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C26D37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A70EDF" w:rsidRDefault="003144EA" w:rsidP="00A70E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 w:rsidR="005D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98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 на территории </w:t>
      </w:r>
      <w:r w:rsidR="00901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  <w:r w:rsidR="00A7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5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7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4003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 (надзору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Карачаево-Черкесской Республики (далее – подконтрольные субъекты).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контроля (надзора) в области регулируемых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на:</w:t>
      </w:r>
    </w:p>
    <w:p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местного самоуправления;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901534">
        <w:rPr>
          <w:rFonts w:ascii="Times New Roman" w:eastAsia="Times New Roman" w:hAnsi="Times New Roman" w:cs="Times New Roman"/>
          <w:sz w:val="28"/>
          <w:szCs w:val="24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4"/>
        </w:rPr>
        <w:t>ского сельского поселения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5) обобщает практику осуществления государственного</w:t>
      </w:r>
      <w:r w:rsidR="00F71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9B341E" w:rsidRPr="00961B42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961B42">
        <w:rPr>
          <w:rFonts w:ascii="Times New Roman" w:hAnsi="Times New Roman" w:cs="Times New Roman"/>
          <w:sz w:val="28"/>
        </w:rPr>
        <w:t>сокращение количества нарушений юридическими лицами</w:t>
      </w:r>
      <w:r w:rsidR="005D383A">
        <w:rPr>
          <w:rFonts w:ascii="Times New Roman" w:hAnsi="Times New Roman" w:cs="Times New Roman"/>
          <w:sz w:val="28"/>
        </w:rPr>
        <w:t xml:space="preserve"> </w:t>
      </w:r>
      <w:r w:rsidRPr="00961B42">
        <w:rPr>
          <w:rFonts w:ascii="Times New Roman" w:hAnsi="Times New Roman" w:cs="Times New Roman"/>
          <w:sz w:val="28"/>
        </w:rPr>
        <w:t>и индивидуальными предпринимателями обязательных требований в</w:t>
      </w:r>
      <w:r w:rsidR="0028098B" w:rsidRPr="0028098B">
        <w:rPr>
          <w:rFonts w:ascii="Times New Roman" w:hAnsi="Times New Roman" w:cs="Times New Roman"/>
          <w:sz w:val="28"/>
        </w:rPr>
        <w:t xml:space="preserve"> области регулируемых государством цен (тарифов)</w:t>
      </w:r>
      <w:r w:rsidRPr="00961B42">
        <w:rPr>
          <w:rFonts w:ascii="Times New Roman" w:hAnsi="Times New Roman" w:cs="Times New Roman"/>
          <w:sz w:val="28"/>
        </w:rPr>
        <w:t>;</w:t>
      </w:r>
    </w:p>
    <w:p w:rsidR="009B341E" w:rsidRDefault="009B341E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lastRenderedPageBreak/>
        <w:t xml:space="preserve">обеспечение доступности информации об обязательных требованиях </w:t>
      </w:r>
      <w:r w:rsidR="0028098B" w:rsidRPr="0028098B">
        <w:rPr>
          <w:rFonts w:ascii="Times New Roman" w:hAnsi="Times New Roman" w:cs="Times New Roman"/>
          <w:sz w:val="28"/>
        </w:rPr>
        <w:t>в области регулируемых государством цен (тарифов)</w:t>
      </w:r>
      <w:r w:rsidRPr="00EF370F">
        <w:rPr>
          <w:rFonts w:ascii="Times New Roman" w:hAnsi="Times New Roman" w:cs="Times New Roman"/>
          <w:sz w:val="28"/>
        </w:rPr>
        <w:t>.</w:t>
      </w:r>
    </w:p>
    <w:p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8C68D4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="005D383A">
        <w:rPr>
          <w:rFonts w:ascii="Times New Roman" w:hAnsi="Times New Roman" w:cs="Times New Roman"/>
          <w:sz w:val="28"/>
        </w:rPr>
        <w:t xml:space="preserve"> 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 всех участников контрольно-надзорной деятельности;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>повышение уровня правовой грамотности юридических лиц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Pr="004957DA">
        <w:rPr>
          <w:rFonts w:ascii="Times New Roman" w:hAnsi="Times New Roman" w:cs="Times New Roman"/>
          <w:sz w:val="28"/>
        </w:rPr>
        <w:t xml:space="preserve">и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>в области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381E1F" w:rsidRPr="0002135E">
        <w:rPr>
          <w:rFonts w:ascii="Times New Roman" w:hAnsi="Times New Roman" w:cs="Times New Roman"/>
          <w:sz w:val="28"/>
        </w:rPr>
        <w:t>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</w:t>
      </w:r>
      <w:r w:rsidR="00F7147B">
        <w:rPr>
          <w:rFonts w:ascii="Times New Roman" w:hAnsi="Times New Roman" w:cs="Times New Roman"/>
          <w:sz w:val="28"/>
        </w:rPr>
        <w:t xml:space="preserve"> </w:t>
      </w:r>
      <w:r w:rsidR="006D7412">
        <w:rPr>
          <w:rFonts w:ascii="Times New Roman" w:hAnsi="Times New Roman" w:cs="Times New Roman"/>
          <w:sz w:val="28"/>
        </w:rPr>
        <w:t>контроля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852794" w:rsidRDefault="004959B2" w:rsidP="00981D82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794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5170F">
        <w:rPr>
          <w:rFonts w:ascii="Times New Roman" w:hAnsi="Times New Roman" w:cs="Times New Roman"/>
          <w:sz w:val="28"/>
          <w:szCs w:val="28"/>
        </w:rPr>
        <w:t>,</w:t>
      </w:r>
      <w:r w:rsidRPr="00A55639">
        <w:rPr>
          <w:rFonts w:ascii="Times New Roman" w:hAnsi="Times New Roman" w:cs="Times New Roman"/>
          <w:sz w:val="28"/>
          <w:szCs w:val="28"/>
        </w:rPr>
        <w:t xml:space="preserve"> в сети "Интернет"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F43B6A" w:rsidRPr="00A55639" w:rsidRDefault="00F43B6A" w:rsidP="00A55639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534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901534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 w:rsid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«Интернет» не позднее чем за 5 рабочих дней до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5D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6606D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</w:t>
      </w:r>
      <w:r w:rsidR="008B6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A23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Pr="00A55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Pr="008B6A83" w:rsidRDefault="00EF370F" w:rsidP="008B6A8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A83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981D82" w:rsidRPr="00981D82" w:rsidRDefault="00981D82" w:rsidP="0060491F">
      <w:pPr>
        <w:spacing w:after="0"/>
        <w:rPr>
          <w:rFonts w:ascii="Times New Roman" w:hAnsi="Times New Roman" w:cs="Times New Roman"/>
          <w:b/>
          <w:sz w:val="28"/>
        </w:rPr>
      </w:pPr>
    </w:p>
    <w:p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главы</w:t>
      </w:r>
      <w:r w:rsidR="00F7147B">
        <w:rPr>
          <w:rFonts w:ascii="Times New Roman" w:hAnsi="Times New Roman" w:cs="Times New Roman"/>
          <w:sz w:val="28"/>
          <w:szCs w:val="28"/>
        </w:rPr>
        <w:t xml:space="preserve">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C115F7" w:rsidRPr="0035542D" w:rsidRDefault="0035542D" w:rsidP="008B6A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6A8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8B6A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22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606D8">
        <w:rPr>
          <w:rFonts w:ascii="Times New Roman" w:hAnsi="Times New Roman" w:cs="Times New Roman"/>
          <w:sz w:val="28"/>
          <w:szCs w:val="28"/>
        </w:rPr>
        <w:t xml:space="preserve"> </w:t>
      </w:r>
      <w:r w:rsidRPr="00D96073">
        <w:rPr>
          <w:rFonts w:ascii="Times New Roman" w:hAnsi="Times New Roman" w:cs="Times New Roman"/>
          <w:sz w:val="28"/>
          <w:szCs w:val="28"/>
        </w:rPr>
        <w:t>в сети "Интернет" не позднее 10 декабря предшествующего года.</w:t>
      </w:r>
    </w:p>
    <w:p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lastRenderedPageBreak/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981D82" w:rsidRPr="0060491F" w:rsidRDefault="00EF370F" w:rsidP="0060491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6D8">
        <w:rPr>
          <w:rFonts w:ascii="Times New Roman" w:hAnsi="Times New Roman" w:cs="Times New Roman"/>
          <w:sz w:val="28"/>
          <w:szCs w:val="28"/>
        </w:rPr>
        <w:t>Гюрюльдеук</w:t>
      </w:r>
      <w:r w:rsidR="008B6A8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115F7">
        <w:rPr>
          <w:rFonts w:ascii="Times New Roman" w:hAnsi="Times New Roman" w:cs="Times New Roman"/>
          <w:sz w:val="28"/>
          <w:szCs w:val="28"/>
        </w:rPr>
        <w:t xml:space="preserve"> </w:t>
      </w:r>
      <w:r w:rsidRPr="0035542D">
        <w:rPr>
          <w:rFonts w:ascii="Times New Roman" w:hAnsi="Times New Roman" w:cs="Times New Roman"/>
          <w:sz w:val="28"/>
          <w:szCs w:val="28"/>
        </w:rPr>
        <w:t>в срок до 15 февраля года, следующего за годом реализации Программы.</w:t>
      </w:r>
    </w:p>
    <w:p w:rsidR="00EF370F" w:rsidRDefault="002243AD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6E14AC" w:rsidRDefault="006E14AC" w:rsidP="005B02A5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370F" w:rsidRDefault="002243AD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6E14AC" w:rsidRPr="00F35D45" w:rsidRDefault="006E14AC" w:rsidP="00355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 xml:space="preserve">П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6E14AC" w:rsidRPr="00F35D45" w:rsidRDefault="006E14AC" w:rsidP="000A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70F" w:rsidRPr="00F35D45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</w:t>
      </w:r>
    </w:p>
    <w:p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4AC" w:rsidRDefault="006E14AC" w:rsidP="006E14AC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8B6A83" w:rsidRDefault="008B6A83" w:rsidP="008B6A8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3D1EE9" w:rsidRPr="000768E3" w:rsidRDefault="003D1EE9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747E94" w:rsidRPr="000768E3" w:rsidRDefault="003D1EE9" w:rsidP="00747E94">
      <w:pPr>
        <w:pStyle w:val="21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 w:rsidR="00C115F7"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 xml:space="preserve">профилактики </w:t>
      </w:r>
      <w:r w:rsidR="00747E94" w:rsidRPr="000768E3">
        <w:rPr>
          <w:color w:val="000000"/>
          <w:sz w:val="20"/>
          <w:szCs w:val="20"/>
        </w:rPr>
        <w:t>рисков причинения вреда (ущерба) охраняемым законом</w:t>
      </w:r>
      <w:r w:rsidR="00C115F7">
        <w:rPr>
          <w:color w:val="000000"/>
          <w:sz w:val="20"/>
          <w:szCs w:val="20"/>
        </w:rPr>
        <w:t xml:space="preserve"> </w:t>
      </w:r>
      <w:r w:rsidR="00747E94" w:rsidRPr="000768E3">
        <w:rPr>
          <w:color w:val="000000"/>
          <w:sz w:val="20"/>
          <w:szCs w:val="20"/>
        </w:rPr>
        <w:t>ценностей в области</w:t>
      </w:r>
      <w:r w:rsidR="006E14AC">
        <w:rPr>
          <w:color w:val="000000"/>
          <w:sz w:val="20"/>
          <w:szCs w:val="20"/>
        </w:rPr>
        <w:t xml:space="preserve"> муниципального жилищного кон</w:t>
      </w:r>
      <w:r w:rsidR="006606D8">
        <w:rPr>
          <w:color w:val="000000"/>
          <w:sz w:val="20"/>
          <w:szCs w:val="20"/>
        </w:rPr>
        <w:t>троля на территории Гюрюльдеукского СП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981D82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747E94">
        <w:rPr>
          <w:color w:val="000000"/>
          <w:sz w:val="28"/>
          <w:szCs w:val="28"/>
        </w:rPr>
        <w:t xml:space="preserve"> мероприятий на 202</w:t>
      </w:r>
      <w:r w:rsidR="00A514FA">
        <w:rPr>
          <w:color w:val="000000"/>
          <w:sz w:val="28"/>
          <w:szCs w:val="28"/>
        </w:rPr>
        <w:t>3</w:t>
      </w:r>
      <w:r w:rsidRPr="00F35D45">
        <w:rPr>
          <w:color w:val="000000"/>
          <w:sz w:val="28"/>
          <w:szCs w:val="28"/>
        </w:rPr>
        <w:t xml:space="preserve"> год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8B6A8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30795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8B6A83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21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1D1EC1">
            <w:pPr>
              <w:widowControl w:val="0"/>
              <w:spacing w:line="276" w:lineRule="auto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1D1EC1">
            <w:pPr>
              <w:pStyle w:val="21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DA78B8">
        <w:trPr>
          <w:trHeight w:val="2246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 w:rsidR="00D568F5"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 w:rsidR="00D568F5"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DA78B8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E66AB0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 w:rsidR="0059600A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1311FD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Ведущий специалист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2A7E5E" w:rsidP="0059600A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59600A" w:rsidRDefault="002A7E5E" w:rsidP="0059600A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850298" w:rsidRPr="00B720A7" w:rsidTr="001403C0">
        <w:trPr>
          <w:jc w:val="center"/>
        </w:trPr>
        <w:tc>
          <w:tcPr>
            <w:tcW w:w="551" w:type="dxa"/>
            <w:vAlign w:val="center"/>
          </w:tcPr>
          <w:p w:rsidR="00850298" w:rsidRDefault="002438E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850298" w:rsidRDefault="00850298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50298" w:rsidRPr="005D7EB0" w:rsidRDefault="000768E3" w:rsidP="001D1EC1">
            <w:pPr>
              <w:pStyle w:val="32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0298" w:rsidRPr="006938F1" w:rsidRDefault="0059600A" w:rsidP="002438E1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4645FB" w:rsidRPr="004645FB" w:rsidRDefault="004645FB" w:rsidP="004645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01" w:rsidRDefault="00B85A01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5FB" w:rsidRDefault="004645FB" w:rsidP="004645FB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ЗАКЛЮЧЕНИЕ</w:t>
      </w:r>
    </w:p>
    <w:p w:rsidR="002B54DE" w:rsidRPr="004645FB" w:rsidRDefault="002B54DE" w:rsidP="002B54D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3E2794" w:rsidRDefault="002B54DE" w:rsidP="002B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экспертизы  принятого</w:t>
      </w:r>
      <w:proofErr w:type="gramEnd"/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Гюрюльдеукского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28.12.202</w:t>
      </w:r>
      <w:r w:rsidR="00A514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A514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51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4645FB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2B54DE" w:rsidRPr="004645FB" w:rsidRDefault="002B54DE" w:rsidP="002B54DE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B54DE" w:rsidRPr="004645FB" w:rsidRDefault="002B54DE" w:rsidP="002B5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рупционнная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принятого</w:t>
      </w:r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Гюрюльдеукского  сельского   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28.12.202</w:t>
      </w:r>
      <w:r w:rsidR="00A514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A514F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Pr="004645F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514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4645FB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464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2B54DE" w:rsidRPr="004645FB" w:rsidRDefault="002B54DE" w:rsidP="002B54D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E" w:rsidRPr="004645FB" w:rsidRDefault="002B54DE" w:rsidP="002B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</w:t>
      </w:r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>. 202</w:t>
      </w:r>
      <w:r w:rsidR="00A51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4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B54DE" w:rsidRPr="004645FB" w:rsidRDefault="002B54DE" w:rsidP="002B54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4DE" w:rsidRPr="004645FB" w:rsidRDefault="002B54DE" w:rsidP="002B54DE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B54DE" w:rsidRPr="00961B42" w:rsidRDefault="002B54DE" w:rsidP="002B54DE">
      <w:pPr>
        <w:rPr>
          <w:rFonts w:ascii="Times New Roman" w:hAnsi="Times New Roman" w:cs="Times New Roman"/>
          <w:sz w:val="28"/>
          <w:szCs w:val="28"/>
        </w:rPr>
      </w:pPr>
    </w:p>
    <w:p w:rsidR="003D1EE9" w:rsidRPr="00961B42" w:rsidRDefault="003D1EE9" w:rsidP="000768E3">
      <w:pPr>
        <w:rPr>
          <w:rFonts w:ascii="Times New Roman" w:hAnsi="Times New Roman" w:cs="Times New Roman"/>
          <w:sz w:val="28"/>
          <w:szCs w:val="28"/>
        </w:rPr>
      </w:pPr>
    </w:p>
    <w:sectPr w:rsidR="003D1EE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89" w:rsidRDefault="00B15A89" w:rsidP="003D1EE9">
      <w:pPr>
        <w:spacing w:after="0" w:line="240" w:lineRule="auto"/>
      </w:pPr>
      <w:r>
        <w:separator/>
      </w:r>
    </w:p>
  </w:endnote>
  <w:endnote w:type="continuationSeparator" w:id="0">
    <w:p w:rsidR="00B15A89" w:rsidRDefault="00B15A89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A33FF5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A514FA">
          <w:rPr>
            <w:rFonts w:ascii="Times New Roman" w:hAnsi="Times New Roman" w:cs="Times New Roman"/>
            <w:noProof/>
          </w:rPr>
          <w:t>10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89" w:rsidRDefault="00B15A89" w:rsidP="003D1EE9">
      <w:pPr>
        <w:spacing w:after="0" w:line="240" w:lineRule="auto"/>
      </w:pPr>
      <w:r>
        <w:separator/>
      </w:r>
    </w:p>
  </w:footnote>
  <w:footnote w:type="continuationSeparator" w:id="0">
    <w:p w:rsidR="00B15A89" w:rsidRDefault="00B15A89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3"/>
    <w:rsid w:val="000125EC"/>
    <w:rsid w:val="0001666C"/>
    <w:rsid w:val="0002135E"/>
    <w:rsid w:val="0002653E"/>
    <w:rsid w:val="00074F7E"/>
    <w:rsid w:val="000768E3"/>
    <w:rsid w:val="000921B1"/>
    <w:rsid w:val="000A23D1"/>
    <w:rsid w:val="000A2D4C"/>
    <w:rsid w:val="000A68F4"/>
    <w:rsid w:val="000D2EF2"/>
    <w:rsid w:val="000E70BD"/>
    <w:rsid w:val="00122BC8"/>
    <w:rsid w:val="001311FD"/>
    <w:rsid w:val="001403C0"/>
    <w:rsid w:val="00146F46"/>
    <w:rsid w:val="001678F3"/>
    <w:rsid w:val="001845DC"/>
    <w:rsid w:val="001A5508"/>
    <w:rsid w:val="001A6A2C"/>
    <w:rsid w:val="001C0FFD"/>
    <w:rsid w:val="001D1EC1"/>
    <w:rsid w:val="001E4DF3"/>
    <w:rsid w:val="001F023D"/>
    <w:rsid w:val="001F6647"/>
    <w:rsid w:val="002021CF"/>
    <w:rsid w:val="00216838"/>
    <w:rsid w:val="002243AD"/>
    <w:rsid w:val="00240E0E"/>
    <w:rsid w:val="00242C83"/>
    <w:rsid w:val="002438E1"/>
    <w:rsid w:val="00260B78"/>
    <w:rsid w:val="00263FD8"/>
    <w:rsid w:val="0026454C"/>
    <w:rsid w:val="002666D4"/>
    <w:rsid w:val="00271261"/>
    <w:rsid w:val="0028098B"/>
    <w:rsid w:val="002A7E5E"/>
    <w:rsid w:val="002B54DE"/>
    <w:rsid w:val="002B58C8"/>
    <w:rsid w:val="002B5F57"/>
    <w:rsid w:val="003144EA"/>
    <w:rsid w:val="003262C9"/>
    <w:rsid w:val="00327E40"/>
    <w:rsid w:val="0034259E"/>
    <w:rsid w:val="0035542D"/>
    <w:rsid w:val="00357218"/>
    <w:rsid w:val="00373312"/>
    <w:rsid w:val="00376CC9"/>
    <w:rsid w:val="00381E1F"/>
    <w:rsid w:val="003957F0"/>
    <w:rsid w:val="003A32AD"/>
    <w:rsid w:val="003B089B"/>
    <w:rsid w:val="003C25DA"/>
    <w:rsid w:val="003D1EE9"/>
    <w:rsid w:val="003D5650"/>
    <w:rsid w:val="003E1105"/>
    <w:rsid w:val="003E2794"/>
    <w:rsid w:val="003F39A1"/>
    <w:rsid w:val="004003B3"/>
    <w:rsid w:val="00406293"/>
    <w:rsid w:val="00407E8A"/>
    <w:rsid w:val="004451E0"/>
    <w:rsid w:val="00460D08"/>
    <w:rsid w:val="004645FB"/>
    <w:rsid w:val="0047539A"/>
    <w:rsid w:val="004957DA"/>
    <w:rsid w:val="004959B2"/>
    <w:rsid w:val="004E2BFF"/>
    <w:rsid w:val="005051AF"/>
    <w:rsid w:val="00506F1A"/>
    <w:rsid w:val="00514843"/>
    <w:rsid w:val="00514957"/>
    <w:rsid w:val="00530795"/>
    <w:rsid w:val="00560D58"/>
    <w:rsid w:val="00565697"/>
    <w:rsid w:val="00572D17"/>
    <w:rsid w:val="00584944"/>
    <w:rsid w:val="0059600A"/>
    <w:rsid w:val="005A4A63"/>
    <w:rsid w:val="005B02A5"/>
    <w:rsid w:val="005C3B87"/>
    <w:rsid w:val="005D383A"/>
    <w:rsid w:val="005D7EB0"/>
    <w:rsid w:val="005E01EF"/>
    <w:rsid w:val="005F5792"/>
    <w:rsid w:val="00603C76"/>
    <w:rsid w:val="0060491F"/>
    <w:rsid w:val="00622BB9"/>
    <w:rsid w:val="006606D8"/>
    <w:rsid w:val="00667BAE"/>
    <w:rsid w:val="006938F1"/>
    <w:rsid w:val="006B6AA4"/>
    <w:rsid w:val="006C1632"/>
    <w:rsid w:val="006D7412"/>
    <w:rsid w:val="006E14AC"/>
    <w:rsid w:val="006E2568"/>
    <w:rsid w:val="006E6637"/>
    <w:rsid w:val="006F5D43"/>
    <w:rsid w:val="007210BA"/>
    <w:rsid w:val="00731D17"/>
    <w:rsid w:val="00734F50"/>
    <w:rsid w:val="00747E94"/>
    <w:rsid w:val="00750D79"/>
    <w:rsid w:val="0075737F"/>
    <w:rsid w:val="00780E1D"/>
    <w:rsid w:val="0079306B"/>
    <w:rsid w:val="007B75A9"/>
    <w:rsid w:val="007C453B"/>
    <w:rsid w:val="007C47B6"/>
    <w:rsid w:val="0080179A"/>
    <w:rsid w:val="00815A28"/>
    <w:rsid w:val="00824F2D"/>
    <w:rsid w:val="008410ED"/>
    <w:rsid w:val="00845A10"/>
    <w:rsid w:val="00850298"/>
    <w:rsid w:val="00852794"/>
    <w:rsid w:val="00853EA5"/>
    <w:rsid w:val="00861E66"/>
    <w:rsid w:val="00873519"/>
    <w:rsid w:val="008B4194"/>
    <w:rsid w:val="008B6A83"/>
    <w:rsid w:val="008C68D4"/>
    <w:rsid w:val="008D3304"/>
    <w:rsid w:val="008F1319"/>
    <w:rsid w:val="008F1C4B"/>
    <w:rsid w:val="00901534"/>
    <w:rsid w:val="009034E3"/>
    <w:rsid w:val="00904B11"/>
    <w:rsid w:val="00922598"/>
    <w:rsid w:val="009411BE"/>
    <w:rsid w:val="00961B42"/>
    <w:rsid w:val="0096400C"/>
    <w:rsid w:val="00981D82"/>
    <w:rsid w:val="00996D41"/>
    <w:rsid w:val="009A0D94"/>
    <w:rsid w:val="009B341E"/>
    <w:rsid w:val="009C4039"/>
    <w:rsid w:val="00A102F5"/>
    <w:rsid w:val="00A23CC3"/>
    <w:rsid w:val="00A27767"/>
    <w:rsid w:val="00A33FF5"/>
    <w:rsid w:val="00A348CC"/>
    <w:rsid w:val="00A514FA"/>
    <w:rsid w:val="00A55639"/>
    <w:rsid w:val="00A61459"/>
    <w:rsid w:val="00A70EDF"/>
    <w:rsid w:val="00A94831"/>
    <w:rsid w:val="00AB73A6"/>
    <w:rsid w:val="00B15A89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85A01"/>
    <w:rsid w:val="00BD0830"/>
    <w:rsid w:val="00BD6576"/>
    <w:rsid w:val="00C0688B"/>
    <w:rsid w:val="00C115F7"/>
    <w:rsid w:val="00C26D37"/>
    <w:rsid w:val="00C46111"/>
    <w:rsid w:val="00C66B5E"/>
    <w:rsid w:val="00C8240A"/>
    <w:rsid w:val="00CA09B3"/>
    <w:rsid w:val="00CC2E4D"/>
    <w:rsid w:val="00CD1F3C"/>
    <w:rsid w:val="00CF2089"/>
    <w:rsid w:val="00CF323F"/>
    <w:rsid w:val="00D02BCC"/>
    <w:rsid w:val="00D32F60"/>
    <w:rsid w:val="00D431B7"/>
    <w:rsid w:val="00D5558A"/>
    <w:rsid w:val="00D568F5"/>
    <w:rsid w:val="00D677A3"/>
    <w:rsid w:val="00D76579"/>
    <w:rsid w:val="00D9019E"/>
    <w:rsid w:val="00D96073"/>
    <w:rsid w:val="00DA5C33"/>
    <w:rsid w:val="00DA78B8"/>
    <w:rsid w:val="00E24791"/>
    <w:rsid w:val="00E66AB0"/>
    <w:rsid w:val="00E742D6"/>
    <w:rsid w:val="00E7493D"/>
    <w:rsid w:val="00E838D4"/>
    <w:rsid w:val="00E903FE"/>
    <w:rsid w:val="00E97FCB"/>
    <w:rsid w:val="00ED121B"/>
    <w:rsid w:val="00ED2A49"/>
    <w:rsid w:val="00EF370F"/>
    <w:rsid w:val="00F35D45"/>
    <w:rsid w:val="00F43B6A"/>
    <w:rsid w:val="00F44421"/>
    <w:rsid w:val="00F5170F"/>
    <w:rsid w:val="00F7147B"/>
    <w:rsid w:val="00F76A72"/>
    <w:rsid w:val="00F90262"/>
    <w:rsid w:val="00FB13EE"/>
    <w:rsid w:val="00FB2DDB"/>
    <w:rsid w:val="00FB5EFC"/>
    <w:rsid w:val="00FC5BE6"/>
    <w:rsid w:val="00FD6BC7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0CC7D"/>
  <w15:docId w15:val="{53D5C726-E891-46FA-9A40-465231E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FD"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3958-65C5-4616-BE82-8E88E857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Мариям</cp:lastModifiedBy>
  <cp:revision>16</cp:revision>
  <cp:lastPrinted>2022-02-14T09:18:00Z</cp:lastPrinted>
  <dcterms:created xsi:type="dcterms:W3CDTF">2021-10-22T14:44:00Z</dcterms:created>
  <dcterms:modified xsi:type="dcterms:W3CDTF">2022-12-28T05:58:00Z</dcterms:modified>
</cp:coreProperties>
</file>