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EF" w:rsidRPr="00F902EF" w:rsidRDefault="00F902EF" w:rsidP="00304A1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902EF">
        <w:rPr>
          <w:rFonts w:ascii="inherit" w:eastAsia="Times New Roman" w:hAnsi="inherit" w:cs="Times New Roman"/>
          <w:color w:val="000000"/>
          <w:sz w:val="24"/>
          <w:szCs w:val="24"/>
          <w:lang w:eastAsia="ru-RU"/>
        </w:rPr>
        <w:fldChar w:fldCharType="begin"/>
      </w:r>
      <w:r w:rsidRPr="00F902EF">
        <w:rPr>
          <w:rFonts w:ascii="inherit" w:eastAsia="Times New Roman" w:hAnsi="inherit" w:cs="Times New Roman"/>
          <w:color w:val="000000"/>
          <w:sz w:val="24"/>
          <w:szCs w:val="24"/>
          <w:lang w:eastAsia="ru-RU"/>
        </w:rPr>
        <w:instrText xml:space="preserve"> HYPERLINK "https://corpmsp.ru/imushchestvennaya-podderzhka/dlya-subektov-msp/informatsiya-ob-obektakh-imushchestva.php" </w:instrText>
      </w:r>
      <w:r w:rsidRPr="00F902EF">
        <w:rPr>
          <w:rFonts w:ascii="inherit" w:eastAsia="Times New Roman" w:hAnsi="inherit" w:cs="Times New Roman"/>
          <w:color w:val="000000"/>
          <w:sz w:val="24"/>
          <w:szCs w:val="24"/>
          <w:lang w:eastAsia="ru-RU"/>
        </w:rPr>
        <w:fldChar w:fldCharType="separate"/>
      </w:r>
    </w:p>
    <w:p w:rsidR="00F902EF" w:rsidRPr="00F902EF" w:rsidRDefault="00F902EF" w:rsidP="00304A1D">
      <w:pPr>
        <w:shd w:val="clear" w:color="auto" w:fill="FFFFFF"/>
        <w:spacing w:after="0" w:line="240" w:lineRule="auto"/>
        <w:textAlignment w:val="baseline"/>
        <w:rPr>
          <w:rFonts w:ascii="inherit" w:eastAsia="Times New Roman" w:hAnsi="inherit" w:cs="Times New Roman"/>
          <w:color w:val="000000"/>
          <w:sz w:val="24"/>
          <w:szCs w:val="24"/>
          <w:lang w:eastAsia="ru-RU"/>
        </w:rPr>
      </w:pPr>
    </w:p>
    <w:p w:rsidR="00F902EF" w:rsidRPr="00F902EF" w:rsidRDefault="00F902EF" w:rsidP="00F902EF">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902EF">
        <w:rPr>
          <w:rFonts w:ascii="MyriadPro-Regular" w:eastAsia="Times New Roman" w:hAnsi="MyriadPro-Regular" w:cs="Times New Roman"/>
          <w:color w:val="0B1F2C"/>
          <w:sz w:val="24"/>
          <w:szCs w:val="24"/>
          <w:u w:val="single"/>
          <w:bdr w:val="none" w:sz="0" w:space="0" w:color="auto" w:frame="1"/>
          <w:lang w:eastAsia="ru-RU"/>
        </w:rPr>
        <w:t>Для субъектов МСП</w:t>
      </w:r>
      <w:r w:rsidRPr="00F902EF">
        <w:rPr>
          <w:rFonts w:ascii="inherit" w:eastAsia="Times New Roman" w:hAnsi="inherit" w:cs="Times New Roman"/>
          <w:color w:val="000000"/>
          <w:sz w:val="24"/>
          <w:szCs w:val="24"/>
          <w:lang w:eastAsia="ru-RU"/>
        </w:rPr>
        <w:fldChar w:fldCharType="end"/>
      </w:r>
    </w:p>
    <w:p w:rsidR="00F902EF" w:rsidRPr="00F902EF" w:rsidRDefault="00304A1D" w:rsidP="00F902EF">
      <w:pPr>
        <w:numPr>
          <w:ilvl w:val="0"/>
          <w:numId w:val="1"/>
        </w:numPr>
        <w:shd w:val="clear" w:color="auto" w:fill="FFFFFF"/>
        <w:spacing w:after="0" w:line="240" w:lineRule="auto"/>
        <w:ind w:left="0"/>
        <w:textAlignment w:val="baseline"/>
        <w:rPr>
          <w:rFonts w:ascii="inherit" w:eastAsia="Times New Roman" w:hAnsi="inherit" w:cs="Times New Roman"/>
          <w:color w:val="000000"/>
          <w:sz w:val="24"/>
          <w:szCs w:val="24"/>
          <w:lang w:eastAsia="ru-RU"/>
        </w:rPr>
      </w:pPr>
      <w:hyperlink r:id="rId5" w:history="1">
        <w:r w:rsidR="00F902EF" w:rsidRPr="00F902EF">
          <w:rPr>
            <w:rFonts w:ascii="MyriadPro-Regular" w:eastAsia="Times New Roman" w:hAnsi="MyriadPro-Regular" w:cs="Times New Roman"/>
            <w:color w:val="0B1F2C"/>
            <w:sz w:val="24"/>
            <w:szCs w:val="24"/>
            <w:u w:val="single"/>
            <w:bdr w:val="none" w:sz="0" w:space="0" w:color="auto" w:frame="1"/>
            <w:lang w:eastAsia="ru-RU"/>
          </w:rPr>
          <w:t>Для органов государственной власти</w:t>
        </w:r>
        <w:r w:rsidR="00F902EF" w:rsidRPr="00F902EF">
          <w:rPr>
            <w:rFonts w:ascii="MyriadPro-Regular" w:eastAsia="Times New Roman" w:hAnsi="MyriadPro-Regular" w:cs="Times New Roman"/>
            <w:color w:val="0B1F2C"/>
            <w:sz w:val="24"/>
            <w:szCs w:val="24"/>
            <w:bdr w:val="none" w:sz="0" w:space="0" w:color="auto" w:frame="1"/>
            <w:lang w:eastAsia="ru-RU"/>
          </w:rPr>
          <w:br/>
        </w:r>
        <w:r w:rsidR="00F902EF" w:rsidRPr="00F902EF">
          <w:rPr>
            <w:rFonts w:ascii="MyriadPro-Regular" w:eastAsia="Times New Roman" w:hAnsi="MyriadPro-Regular" w:cs="Times New Roman"/>
            <w:color w:val="0B1F2C"/>
            <w:sz w:val="24"/>
            <w:szCs w:val="24"/>
            <w:u w:val="single"/>
            <w:bdr w:val="none" w:sz="0" w:space="0" w:color="auto" w:frame="1"/>
            <w:lang w:eastAsia="ru-RU"/>
          </w:rPr>
          <w:t>и местного самоуправления</w:t>
        </w:r>
      </w:hyperlink>
    </w:p>
    <w:p w:rsidR="00F902EF" w:rsidRPr="00F902EF" w:rsidRDefault="00304A1D" w:rsidP="00F902EF">
      <w:pPr>
        <w:numPr>
          <w:ilvl w:val="0"/>
          <w:numId w:val="1"/>
        </w:numPr>
        <w:shd w:val="clear" w:color="auto" w:fill="FFFFFF"/>
        <w:spacing w:after="0" w:line="240" w:lineRule="auto"/>
        <w:ind w:left="0"/>
        <w:textAlignment w:val="baseline"/>
        <w:rPr>
          <w:rFonts w:ascii="inherit" w:eastAsia="Times New Roman" w:hAnsi="inherit" w:cs="Times New Roman"/>
          <w:color w:val="000000"/>
          <w:sz w:val="24"/>
          <w:szCs w:val="24"/>
          <w:lang w:eastAsia="ru-RU"/>
        </w:rPr>
      </w:pPr>
      <w:hyperlink r:id="rId6" w:history="1">
        <w:r w:rsidR="00F902EF" w:rsidRPr="00F902EF">
          <w:rPr>
            <w:rFonts w:ascii="MyriadPro-Regular" w:eastAsia="Times New Roman" w:hAnsi="MyriadPro-Regular" w:cs="Times New Roman"/>
            <w:color w:val="0B1F2C"/>
            <w:sz w:val="24"/>
            <w:szCs w:val="24"/>
            <w:u w:val="single"/>
            <w:bdr w:val="none" w:sz="0" w:space="0" w:color="auto" w:frame="1"/>
            <w:lang w:eastAsia="ru-RU"/>
          </w:rPr>
          <w:t>Регламентирующие документы</w:t>
        </w:r>
      </w:hyperlink>
    </w:p>
    <w:p w:rsidR="00F902EF" w:rsidRPr="00F902EF" w:rsidRDefault="00F902EF" w:rsidP="00304A1D">
      <w:pPr>
        <w:shd w:val="clear" w:color="auto" w:fill="FFFFFF"/>
        <w:spacing w:after="0" w:line="240" w:lineRule="auto"/>
        <w:textAlignment w:val="baseline"/>
        <w:rPr>
          <w:rFonts w:ascii="inherit" w:eastAsia="Times New Roman" w:hAnsi="inherit" w:cs="Times New Roman"/>
          <w:color w:val="000000"/>
          <w:sz w:val="24"/>
          <w:szCs w:val="24"/>
          <w:lang w:eastAsia="ru-RU"/>
        </w:rPr>
      </w:pPr>
      <w:bookmarkStart w:id="0" w:name="_GoBack"/>
      <w:bookmarkEnd w:id="0"/>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 xml:space="preserve">Имущественная поддержка субъектов МСП, организаций, образующих инфраструктуру поддержки субъектов МСП, а также </w:t>
      </w:r>
      <w:proofErr w:type="spellStart"/>
      <w:r w:rsidRPr="00F902EF">
        <w:rPr>
          <w:rFonts w:ascii="MyriadPro-Regular" w:eastAsia="Times New Roman" w:hAnsi="MyriadPro-Regular" w:cs="Times New Roman"/>
          <w:color w:val="373E48"/>
          <w:sz w:val="24"/>
          <w:szCs w:val="24"/>
          <w:lang w:eastAsia="ru-RU"/>
        </w:rPr>
        <w:t>самозанятых</w:t>
      </w:r>
      <w:proofErr w:type="spellEnd"/>
      <w:r w:rsidRPr="00F902EF">
        <w:rPr>
          <w:rFonts w:ascii="MyriadPro-Regular" w:eastAsia="Times New Roman" w:hAnsi="MyriadPro-Regular" w:cs="Times New Roman"/>
          <w:color w:val="373E48"/>
          <w:sz w:val="24"/>
          <w:szCs w:val="24"/>
          <w:lang w:eastAsia="ru-RU"/>
        </w:rPr>
        <w:t xml:space="preserve"> граждан, предусмотренная Федеральным законом от 24.07.2007 № 209-ФЗ «О развитии малого и среднего предпринимательства» (далее – Закон № 209-ФЗ),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w:t>
      </w:r>
    </w:p>
    <w:p w:rsidR="00F902EF" w:rsidRPr="00F902EF" w:rsidRDefault="00F902EF" w:rsidP="00F902EF">
      <w:pPr>
        <w:numPr>
          <w:ilvl w:val="0"/>
          <w:numId w:val="2"/>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на возмездной основе;</w:t>
      </w:r>
    </w:p>
    <w:p w:rsidR="00F902EF" w:rsidRPr="00F902EF" w:rsidRDefault="00F902EF" w:rsidP="00F902EF">
      <w:pPr>
        <w:numPr>
          <w:ilvl w:val="0"/>
          <w:numId w:val="2"/>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на безвозмездной основе;</w:t>
      </w:r>
    </w:p>
    <w:p w:rsidR="00F902EF" w:rsidRPr="00F902EF" w:rsidRDefault="00F902EF" w:rsidP="00F902EF">
      <w:pPr>
        <w:numPr>
          <w:ilvl w:val="0"/>
          <w:numId w:val="2"/>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на льготных условиях.</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 xml:space="preserve">Условия и порядок оказания имущественной поддержки субъектам МСП и </w:t>
      </w:r>
      <w:proofErr w:type="spellStart"/>
      <w:r w:rsidRPr="00F902EF">
        <w:rPr>
          <w:rFonts w:ascii="MyriadPro-Regular" w:eastAsia="Times New Roman" w:hAnsi="MyriadPro-Regular" w:cs="Times New Roman"/>
          <w:color w:val="373E48"/>
          <w:sz w:val="24"/>
          <w:szCs w:val="24"/>
          <w:lang w:eastAsia="ru-RU"/>
        </w:rPr>
        <w:t>самозанятым</w:t>
      </w:r>
      <w:proofErr w:type="spellEnd"/>
      <w:r w:rsidRPr="00F902EF">
        <w:rPr>
          <w:rFonts w:ascii="MyriadPro-Regular" w:eastAsia="Times New Roman" w:hAnsi="MyriadPro-Regular" w:cs="Times New Roman"/>
          <w:color w:val="373E48"/>
          <w:sz w:val="24"/>
          <w:szCs w:val="24"/>
          <w:lang w:eastAsia="ru-RU"/>
        </w:rPr>
        <w:t xml:space="preserve"> гражданам устанавливаются:</w:t>
      </w:r>
    </w:p>
    <w:p w:rsidR="00F902EF" w:rsidRPr="00F902EF" w:rsidRDefault="00F902EF" w:rsidP="00F902EF">
      <w:pPr>
        <w:numPr>
          <w:ilvl w:val="0"/>
          <w:numId w:val="3"/>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нормативными правовыми актами Российской Федерации;</w:t>
      </w:r>
    </w:p>
    <w:p w:rsidR="00F902EF" w:rsidRPr="00F902EF" w:rsidRDefault="00F902EF" w:rsidP="00F902EF">
      <w:pPr>
        <w:numPr>
          <w:ilvl w:val="0"/>
          <w:numId w:val="3"/>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нормативными правовыми актами субъектов Российской Федерации;</w:t>
      </w:r>
    </w:p>
    <w:p w:rsidR="00F902EF" w:rsidRPr="00F902EF" w:rsidRDefault="00F902EF" w:rsidP="00F902EF">
      <w:pPr>
        <w:numPr>
          <w:ilvl w:val="0"/>
          <w:numId w:val="3"/>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муниципальными правовыми актами.</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Указанные нормативные правовые акты принимаются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МСП), предусмотренные частью 4 статьи 18 Закона № 209-ФЗ.</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Указанные перечни подлежат:</w:t>
      </w:r>
    </w:p>
    <w:p w:rsidR="00F902EF" w:rsidRPr="00F902EF" w:rsidRDefault="00F902EF" w:rsidP="00F902EF">
      <w:pPr>
        <w:numPr>
          <w:ilvl w:val="0"/>
          <w:numId w:val="4"/>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lastRenderedPageBreak/>
        <w:t>ежегодному - до 1 ноября текущего года дополнению государственным имуществом и муниципальным имуществом;</w:t>
      </w:r>
    </w:p>
    <w:p w:rsidR="00F902EF" w:rsidRPr="00F902EF" w:rsidRDefault="00F902EF" w:rsidP="00F902EF">
      <w:pPr>
        <w:numPr>
          <w:ilvl w:val="0"/>
          <w:numId w:val="4"/>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 xml:space="preserve">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МСП и </w:t>
      </w:r>
      <w:proofErr w:type="spellStart"/>
      <w:r w:rsidRPr="00F902EF">
        <w:rPr>
          <w:rFonts w:ascii="MyriadPro-Regular" w:eastAsia="Times New Roman" w:hAnsi="MyriadPro-Regular" w:cs="Times New Roman"/>
          <w:b/>
          <w:bCs/>
          <w:color w:val="373E48"/>
          <w:sz w:val="24"/>
          <w:szCs w:val="24"/>
          <w:lang w:eastAsia="ru-RU"/>
        </w:rPr>
        <w:t>самозанятых</w:t>
      </w:r>
      <w:proofErr w:type="spellEnd"/>
      <w:r w:rsidRPr="00F902EF">
        <w:rPr>
          <w:rFonts w:ascii="MyriadPro-Regular" w:eastAsia="Times New Roman" w:hAnsi="MyriadPro-Regular" w:cs="Times New Roman"/>
          <w:b/>
          <w:bCs/>
          <w:color w:val="373E48"/>
          <w:sz w:val="24"/>
          <w:szCs w:val="24"/>
          <w:lang w:eastAsia="ru-RU"/>
        </w:rPr>
        <w:t xml:space="preserve"> граждан.</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 xml:space="preserve">Государственное и муниципальное имущество, включенное в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организациям, образующим инфраструктуру поддержки субъектов МСП, а также </w:t>
      </w:r>
      <w:proofErr w:type="spellStart"/>
      <w:r w:rsidRPr="00F902EF">
        <w:rPr>
          <w:rFonts w:ascii="MyriadPro-Regular" w:eastAsia="Times New Roman" w:hAnsi="MyriadPro-Regular" w:cs="Times New Roman"/>
          <w:color w:val="373E48"/>
          <w:sz w:val="24"/>
          <w:szCs w:val="24"/>
          <w:lang w:eastAsia="ru-RU"/>
        </w:rPr>
        <w:t>самозанятым</w:t>
      </w:r>
      <w:proofErr w:type="spellEnd"/>
      <w:r w:rsidRPr="00F902EF">
        <w:rPr>
          <w:rFonts w:ascii="MyriadPro-Regular" w:eastAsia="Times New Roman" w:hAnsi="MyriadPro-Regular" w:cs="Times New Roman"/>
          <w:color w:val="373E48"/>
          <w:sz w:val="24"/>
          <w:szCs w:val="24"/>
          <w:lang w:eastAsia="ru-RU"/>
        </w:rPr>
        <w:t xml:space="preserve"> гражданам.</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соответственно устанавливаются:</w:t>
      </w:r>
    </w:p>
    <w:p w:rsidR="00F902EF" w:rsidRPr="00F902EF" w:rsidRDefault="00F902EF" w:rsidP="00F902EF">
      <w:pPr>
        <w:numPr>
          <w:ilvl w:val="0"/>
          <w:numId w:val="5"/>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порядок формирования перечней;</w:t>
      </w:r>
    </w:p>
    <w:p w:rsidR="00F902EF" w:rsidRPr="00F902EF" w:rsidRDefault="00F902EF" w:rsidP="00F902EF">
      <w:pPr>
        <w:numPr>
          <w:ilvl w:val="0"/>
          <w:numId w:val="5"/>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порядок ведения перечней;</w:t>
      </w:r>
    </w:p>
    <w:p w:rsidR="00F902EF" w:rsidRPr="00F902EF" w:rsidRDefault="00F902EF" w:rsidP="00F902EF">
      <w:pPr>
        <w:numPr>
          <w:ilvl w:val="0"/>
          <w:numId w:val="5"/>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порядок обязательного опубликования перечней;</w:t>
      </w:r>
    </w:p>
    <w:p w:rsidR="00F902EF" w:rsidRPr="00F902EF" w:rsidRDefault="00F902EF" w:rsidP="00F902EF">
      <w:pPr>
        <w:numPr>
          <w:ilvl w:val="0"/>
          <w:numId w:val="6"/>
        </w:numPr>
        <w:shd w:val="clear" w:color="auto" w:fill="FFFFFF"/>
        <w:spacing w:after="300" w:line="360" w:lineRule="atLeast"/>
        <w:ind w:left="585"/>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перечни государственного и муниципального имущества.</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Сведения об утвержденных перечнях государственного имущества и муниципального имущества, а также об изменениях, внесенных в такие перечни, подлежат представлению в АО «Корпорация «МСП» в целях проведения мониторинга в соответствии с частью 5 статьи 16 Закона № 209-ФЗ.</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Состав указанных сведений, сроки, порядок и форма их представления установлены приказом Минэкономразвития России от 20.04.2016 № 264.</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lastRenderedPageBreak/>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предусмотрены условия преимущественного права выкупа арендуемого субъектами МСП государственного и муниципального имущества, как включенного в перечни имущества, так и не включенного в перечни.</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color w:val="373E48"/>
          <w:sz w:val="24"/>
          <w:szCs w:val="24"/>
          <w:lang w:eastAsia="ru-RU"/>
        </w:rPr>
        <w:t>Для получения расширенной информации по вопросам имущественной поддержки Вы можете обратиться в Отдел имущественной поддержки Дирекции регионального развития АО «Корпорация «МСП»:</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Чуев Андрей Валерьевич</w:t>
      </w:r>
      <w:r w:rsidRPr="00F902EF">
        <w:rPr>
          <w:rFonts w:ascii="MyriadPro-Regular" w:eastAsia="Times New Roman" w:hAnsi="MyriadPro-Regular" w:cs="Times New Roman"/>
          <w:color w:val="373E48"/>
          <w:sz w:val="24"/>
          <w:szCs w:val="24"/>
          <w:lang w:eastAsia="ru-RU"/>
        </w:rPr>
        <w:t>, руководитель Дирекции регионального развития, доб. 265;</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r w:rsidRPr="00F902EF">
        <w:rPr>
          <w:rFonts w:ascii="MyriadPro-Regular" w:eastAsia="Times New Roman" w:hAnsi="MyriadPro-Regular" w:cs="Times New Roman"/>
          <w:b/>
          <w:bCs/>
          <w:color w:val="373E48"/>
          <w:sz w:val="24"/>
          <w:szCs w:val="24"/>
          <w:lang w:eastAsia="ru-RU"/>
        </w:rPr>
        <w:t>Каверина Мария Сергеевна</w:t>
      </w:r>
      <w:r w:rsidRPr="00F902EF">
        <w:rPr>
          <w:rFonts w:ascii="MyriadPro-Regular" w:eastAsia="Times New Roman" w:hAnsi="MyriadPro-Regular" w:cs="Times New Roman"/>
          <w:color w:val="373E48"/>
          <w:sz w:val="24"/>
          <w:szCs w:val="24"/>
          <w:lang w:eastAsia="ru-RU"/>
        </w:rPr>
        <w:t>, заместитель руководителя Дирекции регионального развития – начальник отдела имущественной поддержки, доб. 180;</w:t>
      </w:r>
    </w:p>
    <w:p w:rsidR="00F902EF" w:rsidRPr="00F902EF" w:rsidRDefault="00F902EF" w:rsidP="00F902EF">
      <w:pPr>
        <w:shd w:val="clear" w:color="auto" w:fill="FFFFFF"/>
        <w:spacing w:after="300" w:line="360" w:lineRule="atLeast"/>
        <w:textAlignment w:val="baseline"/>
        <w:rPr>
          <w:rFonts w:ascii="MyriadPro-Regular" w:eastAsia="Times New Roman" w:hAnsi="MyriadPro-Regular" w:cs="Times New Roman"/>
          <w:color w:val="373E48"/>
          <w:sz w:val="24"/>
          <w:szCs w:val="24"/>
          <w:lang w:eastAsia="ru-RU"/>
        </w:rPr>
      </w:pPr>
      <w:proofErr w:type="spellStart"/>
      <w:r w:rsidRPr="00F902EF">
        <w:rPr>
          <w:rFonts w:ascii="MyriadPro-Regular" w:eastAsia="Times New Roman" w:hAnsi="MyriadPro-Regular" w:cs="Times New Roman"/>
          <w:b/>
          <w:bCs/>
          <w:color w:val="373E48"/>
          <w:sz w:val="24"/>
          <w:szCs w:val="24"/>
          <w:lang w:eastAsia="ru-RU"/>
        </w:rPr>
        <w:t>Акалович</w:t>
      </w:r>
      <w:proofErr w:type="spellEnd"/>
      <w:r w:rsidRPr="00F902EF">
        <w:rPr>
          <w:rFonts w:ascii="MyriadPro-Regular" w:eastAsia="Times New Roman" w:hAnsi="MyriadPro-Regular" w:cs="Times New Roman"/>
          <w:b/>
          <w:bCs/>
          <w:color w:val="373E48"/>
          <w:sz w:val="24"/>
          <w:szCs w:val="24"/>
          <w:lang w:eastAsia="ru-RU"/>
        </w:rPr>
        <w:t xml:space="preserve"> Ростислав Игоревич</w:t>
      </w:r>
      <w:r w:rsidRPr="00F902EF">
        <w:rPr>
          <w:rFonts w:ascii="MyriadPro-Regular" w:eastAsia="Times New Roman" w:hAnsi="MyriadPro-Regular" w:cs="Times New Roman"/>
          <w:color w:val="373E48"/>
          <w:sz w:val="24"/>
          <w:szCs w:val="24"/>
          <w:lang w:eastAsia="ru-RU"/>
        </w:rPr>
        <w:t>, советник отдела имущественной поддержки Дирекции регионального развития, доб. 245.</w:t>
      </w:r>
    </w:p>
    <w:p w:rsidR="00F902EF" w:rsidRPr="00F902EF" w:rsidRDefault="00F902EF" w:rsidP="00F902EF">
      <w:pPr>
        <w:shd w:val="clear" w:color="auto" w:fill="FFFFFF"/>
        <w:spacing w:line="360" w:lineRule="atLeast"/>
        <w:textAlignment w:val="baseline"/>
        <w:rPr>
          <w:rFonts w:ascii="MyriadPro-Regular" w:eastAsia="Times New Roman" w:hAnsi="MyriadPro-Regular" w:cs="Times New Roman"/>
          <w:color w:val="373E48"/>
          <w:sz w:val="24"/>
          <w:szCs w:val="24"/>
          <w:lang w:eastAsia="ru-RU"/>
        </w:rPr>
      </w:pPr>
      <w:proofErr w:type="spellStart"/>
      <w:r w:rsidRPr="00F902EF">
        <w:rPr>
          <w:rFonts w:ascii="MyriadPro-Regular" w:eastAsia="Times New Roman" w:hAnsi="MyriadPro-Regular" w:cs="Times New Roman"/>
          <w:b/>
          <w:bCs/>
          <w:color w:val="373E48"/>
          <w:sz w:val="24"/>
          <w:szCs w:val="24"/>
          <w:lang w:eastAsia="ru-RU"/>
        </w:rPr>
        <w:t>Резанов</w:t>
      </w:r>
      <w:proofErr w:type="spellEnd"/>
      <w:r w:rsidRPr="00F902EF">
        <w:rPr>
          <w:rFonts w:ascii="MyriadPro-Regular" w:eastAsia="Times New Roman" w:hAnsi="MyriadPro-Regular" w:cs="Times New Roman"/>
          <w:b/>
          <w:bCs/>
          <w:color w:val="373E48"/>
          <w:sz w:val="24"/>
          <w:szCs w:val="24"/>
          <w:lang w:eastAsia="ru-RU"/>
        </w:rPr>
        <w:t xml:space="preserve"> Павел Михайлович</w:t>
      </w:r>
      <w:r w:rsidRPr="00F902EF">
        <w:rPr>
          <w:rFonts w:ascii="MyriadPro-Regular" w:eastAsia="Times New Roman" w:hAnsi="MyriadPro-Regular" w:cs="Times New Roman"/>
          <w:color w:val="373E48"/>
          <w:sz w:val="24"/>
          <w:szCs w:val="24"/>
          <w:lang w:eastAsia="ru-RU"/>
        </w:rPr>
        <w:t>, советник отдела имущественной поддержки Дирекции регионального развития, доб. 398.»</w:t>
      </w:r>
    </w:p>
    <w:p w:rsidR="00DA315F" w:rsidRDefault="00DA315F"/>
    <w:sectPr w:rsidR="00DA3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03E"/>
    <w:multiLevelType w:val="multilevel"/>
    <w:tmpl w:val="838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F5C5E"/>
    <w:multiLevelType w:val="multilevel"/>
    <w:tmpl w:val="9434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51892"/>
    <w:multiLevelType w:val="multilevel"/>
    <w:tmpl w:val="B92A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04C7C"/>
    <w:multiLevelType w:val="multilevel"/>
    <w:tmpl w:val="D178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B234D"/>
    <w:multiLevelType w:val="multilevel"/>
    <w:tmpl w:val="E2E8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C1025"/>
    <w:multiLevelType w:val="multilevel"/>
    <w:tmpl w:val="1016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3D"/>
    <w:rsid w:val="00094E3D"/>
    <w:rsid w:val="00304A1D"/>
    <w:rsid w:val="00DA315F"/>
    <w:rsid w:val="00F9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3220"/>
  <w15:chartTrackingRefBased/>
  <w15:docId w15:val="{943C27F5-188C-4D9D-B996-A45CB15A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48546">
      <w:bodyDiv w:val="1"/>
      <w:marLeft w:val="0"/>
      <w:marRight w:val="0"/>
      <w:marTop w:val="0"/>
      <w:marBottom w:val="0"/>
      <w:divBdr>
        <w:top w:val="none" w:sz="0" w:space="0" w:color="auto"/>
        <w:left w:val="none" w:sz="0" w:space="0" w:color="auto"/>
        <w:bottom w:val="none" w:sz="0" w:space="0" w:color="auto"/>
        <w:right w:val="none" w:sz="0" w:space="0" w:color="auto"/>
      </w:divBdr>
      <w:divsChild>
        <w:div w:id="432019733">
          <w:marLeft w:val="0"/>
          <w:marRight w:val="0"/>
          <w:marTop w:val="0"/>
          <w:marBottom w:val="0"/>
          <w:divBdr>
            <w:top w:val="none" w:sz="0" w:space="0" w:color="auto"/>
            <w:left w:val="none" w:sz="0" w:space="0" w:color="auto"/>
            <w:bottom w:val="none" w:sz="0" w:space="0" w:color="auto"/>
            <w:right w:val="none" w:sz="0" w:space="0" w:color="auto"/>
          </w:divBdr>
          <w:divsChild>
            <w:div w:id="494683168">
              <w:marLeft w:val="0"/>
              <w:marRight w:val="0"/>
              <w:marTop w:val="0"/>
              <w:marBottom w:val="0"/>
              <w:divBdr>
                <w:top w:val="none" w:sz="0" w:space="0" w:color="auto"/>
                <w:left w:val="none" w:sz="0" w:space="0" w:color="auto"/>
                <w:bottom w:val="none" w:sz="0" w:space="0" w:color="auto"/>
                <w:right w:val="none" w:sz="0" w:space="0" w:color="auto"/>
              </w:divBdr>
            </w:div>
          </w:divsChild>
        </w:div>
        <w:div w:id="1980500131">
          <w:marLeft w:val="585"/>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msp.ru/imushchestvennaya-podderzhka/reglamentiruyushchie-dokumenty/" TargetMode="External"/><Relationship Id="rId5" Type="http://schemas.openxmlformats.org/officeDocument/2006/relationships/hyperlink" Target="https://corpmsp.ru/imushchestvennaya-podderzhka/dlya-organov-gosudarstvennoy-vlasti-i-mestnogo-samoupravleniya/metodicheskie-rekomendatsii-po-okazaniyu-imushchestvennoy-podderzhki.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5</cp:revision>
  <dcterms:created xsi:type="dcterms:W3CDTF">2022-06-28T08:23:00Z</dcterms:created>
  <dcterms:modified xsi:type="dcterms:W3CDTF">2022-06-28T08:49:00Z</dcterms:modified>
</cp:coreProperties>
</file>