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A249A" w:rsidRPr="00255360" w:rsidRDefault="008A249A" w:rsidP="008A249A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>РОССИЙСКАЯ  ФЕДЕРАЦИЯ</w:t>
      </w:r>
    </w:p>
    <w:p w:rsidR="008A249A" w:rsidRPr="00255360" w:rsidRDefault="008A249A" w:rsidP="008A249A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>КАРАЧАЕВО-ЧЕРКЕССКАЯ РЕСПУБЛИКА</w:t>
      </w:r>
    </w:p>
    <w:p w:rsidR="008A249A" w:rsidRDefault="008A249A" w:rsidP="008A249A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УСТЬ-ДЖЕГУТИНСКИЙ  МУНИЦИПАЛЬНЫЙ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РАЙОН</w:t>
      </w:r>
    </w:p>
    <w:p w:rsidR="0015233C" w:rsidRPr="0015233C" w:rsidRDefault="008A249A" w:rsidP="0015233C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sz w:val="28"/>
          <w:szCs w:val="28"/>
        </w:rPr>
      </w:pP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АДМИНИСТРАЦИЯ</w:t>
      </w:r>
      <w:r>
        <w:rPr>
          <w:rFonts w:ascii="Times New Roman" w:eastAsia="Calibri" w:hAnsi="Times New Roman" w:cs="Times New Roman"/>
          <w:sz w:val="28"/>
          <w:szCs w:val="28"/>
        </w:rPr>
        <w:t xml:space="preserve">  ГЮРЮЛЬДЕУКСКОГО СЕЛЬСКОГО ПОСЕЛЕНИЯ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8A249A" w:rsidRPr="00255360" w:rsidRDefault="008A249A" w:rsidP="008A249A">
      <w:pPr>
        <w:tabs>
          <w:tab w:val="left" w:pos="851"/>
        </w:tabs>
        <w:spacing w:after="0" w:line="240" w:lineRule="auto"/>
        <w:ind w:left="-426"/>
        <w:jc w:val="center"/>
        <w:rPr>
          <w:rFonts w:ascii="Times New Roman" w:eastAsia="Calibri" w:hAnsi="Times New Roman" w:cs="Times New Roman"/>
          <w:b/>
          <w:bCs/>
          <w:spacing w:val="20"/>
          <w:sz w:val="28"/>
          <w:szCs w:val="28"/>
        </w:rPr>
      </w:pPr>
      <w:r w:rsidRPr="00255360">
        <w:rPr>
          <w:rFonts w:ascii="Times New Roman" w:eastAsia="Calibri" w:hAnsi="Times New Roman" w:cs="Times New Roman"/>
          <w:b/>
          <w:bCs/>
          <w:spacing w:val="20"/>
          <w:sz w:val="28"/>
          <w:szCs w:val="28"/>
        </w:rPr>
        <w:t>ПОСТАНОВЛЕНИЕ</w:t>
      </w:r>
    </w:p>
    <w:p w:rsidR="008A249A" w:rsidRPr="00255360" w:rsidRDefault="008A249A" w:rsidP="008A249A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b/>
          <w:bCs/>
          <w:sz w:val="28"/>
          <w:szCs w:val="28"/>
        </w:rPr>
      </w:pPr>
    </w:p>
    <w:p w:rsidR="008A249A" w:rsidRDefault="008A249A" w:rsidP="0015233C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ED20CB">
        <w:rPr>
          <w:rFonts w:ascii="Times New Roman" w:eastAsia="Calibri" w:hAnsi="Times New Roman" w:cs="Times New Roman"/>
          <w:sz w:val="28"/>
          <w:szCs w:val="28"/>
        </w:rPr>
        <w:t>09</w:t>
      </w:r>
      <w:r w:rsidR="00702587">
        <w:rPr>
          <w:rFonts w:ascii="Times New Roman" w:eastAsia="Calibri" w:hAnsi="Times New Roman" w:cs="Times New Roman"/>
          <w:sz w:val="28"/>
          <w:szCs w:val="28"/>
        </w:rPr>
        <w:t>.08.</w:t>
      </w:r>
      <w:r w:rsidRPr="00255360">
        <w:rPr>
          <w:rFonts w:ascii="Times New Roman" w:eastAsia="Calibri" w:hAnsi="Times New Roman" w:cs="Times New Roman"/>
          <w:sz w:val="28"/>
          <w:szCs w:val="28"/>
        </w:rPr>
        <w:t>201</w:t>
      </w:r>
      <w:r>
        <w:rPr>
          <w:rFonts w:ascii="Times New Roman" w:eastAsia="Calibri" w:hAnsi="Times New Roman" w:cs="Times New Roman"/>
          <w:sz w:val="28"/>
          <w:szCs w:val="28"/>
        </w:rPr>
        <w:t>7</w:t>
      </w:r>
      <w:r w:rsidR="00702587">
        <w:rPr>
          <w:rFonts w:ascii="Times New Roman" w:eastAsia="Calibri" w:hAnsi="Times New Roman" w:cs="Times New Roman"/>
          <w:sz w:val="28"/>
          <w:szCs w:val="28"/>
        </w:rPr>
        <w:t xml:space="preserve">г.                   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>а. Гюрюльдеук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                              №</w:t>
      </w:r>
      <w:r w:rsidR="00702587">
        <w:rPr>
          <w:rFonts w:ascii="Times New Roman" w:eastAsia="Calibri" w:hAnsi="Times New Roman" w:cs="Times New Roman"/>
          <w:sz w:val="28"/>
          <w:szCs w:val="28"/>
        </w:rPr>
        <w:t>32</w:t>
      </w:r>
      <w:r w:rsidRPr="00255360">
        <w:rPr>
          <w:rFonts w:ascii="Times New Roman" w:eastAsia="Calibri" w:hAnsi="Times New Roman" w:cs="Times New Roman"/>
          <w:sz w:val="28"/>
          <w:szCs w:val="28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15233C">
        <w:rPr>
          <w:rFonts w:ascii="Times New Roman" w:eastAsia="Calibri" w:hAnsi="Times New Roman" w:cs="Times New Roman"/>
          <w:sz w:val="28"/>
          <w:szCs w:val="28"/>
        </w:rPr>
        <w:t xml:space="preserve"> </w:t>
      </w:r>
    </w:p>
    <w:p w:rsidR="0015233C" w:rsidRPr="0015233C" w:rsidRDefault="0015233C" w:rsidP="0015233C">
      <w:pPr>
        <w:tabs>
          <w:tab w:val="left" w:pos="851"/>
        </w:tabs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8A249A" w:rsidRPr="00255360" w:rsidRDefault="008A249A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утверждении Концепции информационной </w:t>
      </w:r>
    </w:p>
    <w:p w:rsidR="008A249A" w:rsidRPr="00255360" w:rsidRDefault="008A249A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безопасности информационных систем персональных данных </w:t>
      </w:r>
    </w:p>
    <w:p w:rsidR="008A249A" w:rsidRPr="00255360" w:rsidRDefault="008A249A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администрации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</w:p>
    <w:p w:rsidR="008A249A" w:rsidRPr="00255360" w:rsidRDefault="008A249A" w:rsidP="008A249A">
      <w:p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8A249A" w:rsidRDefault="0015233C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proofErr w:type="gramStart"/>
      <w:r w:rsidR="008A249A"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соответствии с Федеральным законом от 27.07.2006 № 149-ФЗ «Об информации, информационных технологиях и о защите информации»,  </w:t>
      </w:r>
      <w:r w:rsidR="008A249A"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 Федеральным законом от 27.07.2006 №152-ФЗ «О персональных данных», </w:t>
      </w:r>
      <w:r w:rsidR="008A249A"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Постановлением Правительства Российской Федерации от 15.09.2008 № 687 </w:t>
      </w:r>
      <w:r w:rsidR="008A249A"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br/>
        <w:t xml:space="preserve">«Об утверждении Положения об особенностях обработки персональных данных, осуществляемой без использования средств автоматизации» </w:t>
      </w:r>
      <w:r w:rsidR="008A249A"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и в целях обеспечения информационной безопасности в администрации</w:t>
      </w:r>
      <w:proofErr w:type="gramEnd"/>
      <w:r w:rsidR="008A249A" w:rsidRPr="00255360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</w:t>
      </w:r>
      <w:r w:rsidR="008A249A"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</w:p>
    <w:p w:rsidR="008A249A" w:rsidRPr="00255360" w:rsidRDefault="008A249A" w:rsidP="008A249A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249A" w:rsidRPr="00C74EE4" w:rsidRDefault="008A249A" w:rsidP="00C74EE4">
      <w:pPr>
        <w:tabs>
          <w:tab w:val="left" w:pos="851"/>
        </w:tabs>
        <w:suppressAutoHyphens/>
        <w:spacing w:after="0" w:line="240" w:lineRule="auto"/>
        <w:ind w:firstLine="567"/>
        <w:jc w:val="both"/>
        <w:rPr>
          <w:rFonts w:ascii="Times New Roman" w:eastAsia="Calibri" w:hAnsi="Times New Roman" w:cs="Times New Roman"/>
          <w:b/>
          <w:bCs/>
          <w:iCs/>
          <w:sz w:val="28"/>
          <w:szCs w:val="28"/>
        </w:rPr>
      </w:pPr>
      <w:r w:rsidRPr="00255360">
        <w:rPr>
          <w:rFonts w:ascii="Times New Roman" w:eastAsia="Calibri" w:hAnsi="Times New Roman" w:cs="Times New Roman"/>
          <w:b/>
          <w:bCs/>
          <w:iCs/>
          <w:sz w:val="28"/>
          <w:szCs w:val="28"/>
        </w:rPr>
        <w:t>ПОСТАНОВЛЯЮ: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Политику информационной безопасности в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Calibri" w:hAnsi="Times New Roman" w:cs="Times New Roman"/>
          <w:sz w:val="28"/>
          <w:szCs w:val="28"/>
        </w:rPr>
        <w:t xml:space="preserve">, </w:t>
      </w: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согласно приложению.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Заместителю главы администрации руководствоваться настоящим постановлением при разработке нормативно-правовых документов.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Ведущему специалисту администрации ознакомить под роспись с настоящим постановлением работников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Опубликовать настоящее постановление в газете «Джегутинская неделя» либо обнародовать на информационном стенде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установленном порядке.</w:t>
      </w:r>
    </w:p>
    <w:p w:rsidR="008A249A" w:rsidRPr="00767C89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Разместить</w:t>
      </w:r>
      <w:proofErr w:type="gramEnd"/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настоящее постановление на официальном сайте 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  <w:r w:rsidRPr="00767C89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 xml:space="preserve"> в сети «Интернет» </w:t>
      </w:r>
      <w:r w:rsidR="0077276C">
        <w:rPr>
          <w:rFonts w:ascii="Times New Roman" w:eastAsia="Times New Roman" w:hAnsi="Times New Roman" w:cs="Times New Roman"/>
          <w:bCs/>
          <w:sz w:val="28"/>
          <w:szCs w:val="28"/>
          <w:lang w:val="en-US" w:eastAsia="ru-RU"/>
        </w:rPr>
        <w:t>www</w:t>
      </w:r>
      <w:r w:rsidR="0077276C" w:rsidRPr="0077276C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.</w:t>
      </w:r>
      <w:hyperlink r:id="rId8" w:history="1"/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="0077276C" w:rsidRPr="006B50D8">
        <w:rPr>
          <w:rFonts w:ascii="Times New Roman" w:hAnsi="Times New Roman" w:cs="Times New Roman"/>
          <w:sz w:val="28"/>
          <w:szCs w:val="28"/>
          <w:lang w:val="en-US"/>
        </w:rPr>
        <w:t>gyuryuldeuck</w:t>
      </w:r>
      <w:proofErr w:type="spellEnd"/>
      <w:r w:rsidR="0077276C" w:rsidRPr="006B50D8">
        <w:rPr>
          <w:rFonts w:ascii="Times New Roman" w:hAnsi="Times New Roman" w:cs="Times New Roman"/>
          <w:sz w:val="28"/>
          <w:szCs w:val="28"/>
        </w:rPr>
        <w:t>-</w:t>
      </w:r>
      <w:proofErr w:type="spellStart"/>
      <w:r w:rsidR="0077276C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  <w:r w:rsidR="0077276C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7276C" w:rsidRPr="006B50D8">
        <w:rPr>
          <w:rFonts w:ascii="Times New Roman" w:hAnsi="Times New Roman" w:cs="Times New Roman"/>
          <w:sz w:val="28"/>
          <w:szCs w:val="28"/>
          <w:lang w:val="en-US"/>
        </w:rPr>
        <w:t>lgb</w:t>
      </w:r>
      <w:proofErr w:type="spellEnd"/>
      <w:r w:rsidR="0077276C" w:rsidRPr="006B50D8">
        <w:rPr>
          <w:rFonts w:ascii="Times New Roman" w:hAnsi="Times New Roman" w:cs="Times New Roman"/>
          <w:sz w:val="28"/>
          <w:szCs w:val="28"/>
        </w:rPr>
        <w:t>.</w:t>
      </w:r>
      <w:proofErr w:type="spellStart"/>
      <w:r w:rsidR="0077276C" w:rsidRPr="006B50D8">
        <w:rPr>
          <w:rFonts w:ascii="Times New Roman" w:hAnsi="Times New Roman" w:cs="Times New Roman"/>
          <w:sz w:val="28"/>
          <w:szCs w:val="28"/>
          <w:lang w:val="en-US"/>
        </w:rPr>
        <w:t>ru</w:t>
      </w:r>
      <w:proofErr w:type="spellEnd"/>
    </w:p>
    <w:p w:rsidR="008A249A" w:rsidRDefault="008A249A" w:rsidP="008A249A">
      <w:pPr>
        <w:numPr>
          <w:ilvl w:val="0"/>
          <w:numId w:val="1"/>
        </w:numPr>
        <w:tabs>
          <w:tab w:val="left" w:pos="851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767C8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выполнением настоящего постановления возложить на   заместителя главы администрации, курирующего данные вопросы.</w:t>
      </w:r>
    </w:p>
    <w:p w:rsidR="00C74EE4" w:rsidRPr="00767C89" w:rsidRDefault="00C74EE4" w:rsidP="00C74EE4">
      <w:pPr>
        <w:tabs>
          <w:tab w:val="left" w:pos="851"/>
        </w:tabs>
        <w:spacing w:after="0" w:line="240" w:lineRule="auto"/>
        <w:ind w:left="128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Default="008A249A" w:rsidP="008A249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Глава администрации </w:t>
      </w: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>Гюрюльдеукского</w:t>
      </w:r>
    </w:p>
    <w:p w:rsidR="008A249A" w:rsidRPr="00255360" w:rsidRDefault="008A249A" w:rsidP="0015233C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сельского поселения                                                             </w:t>
      </w:r>
      <w:r w:rsidR="0015233C"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  <w:t xml:space="preserve">      А.Х.Айбазов</w:t>
      </w:r>
    </w:p>
    <w:p w:rsidR="008A249A" w:rsidRPr="00255360" w:rsidRDefault="008A249A" w:rsidP="008A249A">
      <w:pPr>
        <w:tabs>
          <w:tab w:val="left" w:pos="7655"/>
        </w:tabs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0"/>
          <w:lang w:eastAsia="ru-RU"/>
        </w:rPr>
      </w:pPr>
    </w:p>
    <w:p w:rsidR="008A249A" w:rsidRPr="00767C89" w:rsidRDefault="008A249A" w:rsidP="008A249A">
      <w:pPr>
        <w:suppressAutoHyphens/>
        <w:spacing w:after="0" w:line="240" w:lineRule="exact"/>
        <w:ind w:left="5245" w:right="-2"/>
        <w:rPr>
          <w:rFonts w:ascii="Times New Roman" w:eastAsia="Times New Roman" w:hAnsi="Times New Roman" w:cs="Times New Roman"/>
          <w:sz w:val="28"/>
          <w:szCs w:val="28"/>
          <w:lang w:eastAsia="zh-CN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ar-SA"/>
        </w:rPr>
        <w:lastRenderedPageBreak/>
        <w:t>Приложение к постановлению</w:t>
      </w:r>
    </w:p>
    <w:p w:rsidR="008A249A" w:rsidRPr="00767C89" w:rsidRDefault="008A249A" w:rsidP="008A249A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8"/>
          <w:lang w:eastAsia="ar-SA"/>
        </w:rPr>
      </w:pPr>
      <w:r w:rsidRPr="00767C89">
        <w:rPr>
          <w:rFonts w:ascii="Times New Roman" w:eastAsia="Times New Roman" w:hAnsi="Times New Roman" w:cs="Times New Roman"/>
          <w:sz w:val="28"/>
          <w:szCs w:val="28"/>
          <w:lang w:eastAsia="ar-SA"/>
        </w:rPr>
        <w:t xml:space="preserve">администрации </w:t>
      </w:r>
      <w:r w:rsidRPr="00767C89">
        <w:rPr>
          <w:rFonts w:ascii="Times New Roman" w:hAnsi="Times New Roman" w:cs="Times New Roman"/>
          <w:bCs/>
          <w:sz w:val="28"/>
          <w:szCs w:val="28"/>
        </w:rPr>
        <w:t>Гюрюльдеукского сельского поселения</w:t>
      </w:r>
    </w:p>
    <w:p w:rsidR="008A249A" w:rsidRPr="00255360" w:rsidRDefault="008A249A" w:rsidP="008A249A">
      <w:pPr>
        <w:suppressAutoHyphens/>
        <w:spacing w:after="0" w:line="240" w:lineRule="auto"/>
        <w:ind w:left="5245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>о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т </w:t>
      </w:r>
      <w:r w:rsidR="00ED20CB">
        <w:rPr>
          <w:rFonts w:ascii="Times New Roman" w:eastAsia="Times New Roman" w:hAnsi="Times New Roman" w:cs="Times New Roman"/>
          <w:sz w:val="28"/>
          <w:szCs w:val="20"/>
          <w:lang w:eastAsia="ar-SA"/>
        </w:rPr>
        <w:t>09</w:t>
      </w:r>
      <w:r w:rsidR="00702587">
        <w:rPr>
          <w:rFonts w:ascii="Times New Roman" w:eastAsia="Times New Roman" w:hAnsi="Times New Roman" w:cs="Times New Roman"/>
          <w:sz w:val="28"/>
          <w:szCs w:val="20"/>
          <w:lang w:eastAsia="ar-SA"/>
        </w:rPr>
        <w:t>.08.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>201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>7</w:t>
      </w:r>
      <w:r w:rsidR="00702587">
        <w:rPr>
          <w:rFonts w:ascii="Times New Roman" w:eastAsia="Times New Roman" w:hAnsi="Times New Roman" w:cs="Times New Roman"/>
          <w:sz w:val="28"/>
          <w:szCs w:val="20"/>
          <w:lang w:eastAsia="ar-SA"/>
        </w:rPr>
        <w:t>г.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 </w:t>
      </w:r>
      <w:r w:rsidRPr="00255360"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№ </w:t>
      </w:r>
      <w:r w:rsidR="00702587">
        <w:rPr>
          <w:rFonts w:ascii="Times New Roman" w:eastAsia="Times New Roman" w:hAnsi="Times New Roman" w:cs="Times New Roman"/>
          <w:sz w:val="28"/>
          <w:szCs w:val="20"/>
          <w:lang w:eastAsia="ar-SA"/>
        </w:rPr>
        <w:t>32</w:t>
      </w:r>
      <w:r>
        <w:rPr>
          <w:rFonts w:ascii="Times New Roman" w:eastAsia="Times New Roman" w:hAnsi="Times New Roman" w:cs="Times New Roman"/>
          <w:sz w:val="28"/>
          <w:szCs w:val="20"/>
          <w:lang w:eastAsia="ar-SA"/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A249A" w:rsidRPr="00255360" w:rsidRDefault="008A249A" w:rsidP="008A249A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0"/>
          <w:lang w:eastAsia="ar-SA"/>
        </w:rPr>
      </w:pPr>
    </w:p>
    <w:p w:rsidR="008A249A" w:rsidRPr="00255360" w:rsidRDefault="008A249A" w:rsidP="008A249A">
      <w:pPr>
        <w:spacing w:after="0" w:line="240" w:lineRule="auto"/>
        <w:ind w:left="424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информационной безопасности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информационных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8A249A" w:rsidRPr="00255360" w:rsidRDefault="008A249A" w:rsidP="008A249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 персональных данных администрации </w:t>
      </w:r>
      <w:r w:rsidR="00CB0CE5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</w:p>
    <w:p w:rsidR="008A249A" w:rsidRPr="00255360" w:rsidRDefault="008A249A" w:rsidP="008A249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Автоматизированная система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система, состоящая из персонала и комплекса средств автоматизации его деятельности, реализующая информационную технологию выполнения установленных функций.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Безопасность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состояние защищенности персональных данных, характеризуемое способностью пользователей, технических средств и информационных технологий обеспечить конфиденциальность, целостность и доступность персональных данных при их обработке в информационных системах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Блокирование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временное прекращение сбора, систематизации, накопления, использования, распространения, персональных данных, в том числе их передачи.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Вирус (компьютерный, программный) 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исполняемый программный код или интерпретируемый набор инструкций, обладающий свойствами несанкционированного распространения и самовоспроизведения. Созданные дубликаты компьютерного вируса не всегда совпадают с оригиналом, но сохраняют способность к дальнейшему распространению и самовоспроизведению.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Вредоносная программа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программа, предназначенная для осуществления несанкционированного доступа и/или воздействия на персональные данные или ресурсы информационной системы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Доступ в операционную среду компьютера (информационной системы персональных данных)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получение возможности запуска на выполнение штатных команд, функций, процедур операционной системы (уничтожения, копирования, перемещения и т.п.), исполняемых файлов прикладных программ.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Доступ к 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возможность получения информац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использования.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Закладочное устройство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элемент средства съема информации, скрытно внедряемый (закладываемый или вносимый) в места возможного съема информации (в том числе в ограждение, конструкцию, оборудование, предметы интерьера, транспортные средства, а также в технические средства и системы обработки информации).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Защищаемая информация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информация, являющаяся предметом собственности и подлежащая защите в соответствии с требованиями правовых документов или требованиями, устанавливаемыми собственником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Идентификация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присвоение субъектам и объектам доступа идентификатора и / или сравнение предъявляемого идентификатора с перечнем присвоенных идентификаторов.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Информативный сигнал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электрический сигнал, акустические, электромагнитные и другие физические поля, по параметрам которых может быть раскрыта конфиденциальная информация (персональные данные), обрабатываемая в информационной системе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Информационная система персональных данных (</w:t>
      </w:r>
      <w:proofErr w:type="spell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информационная система, представляющая собой совокупность персональных данных, содержащихся в базе данных, а также информационных технологий и технических средств, позволяющих осуществлять обработку таких персональных данных с использованием средств автоматизации или без использования таких средств (п.10 ст.3 № 152-ФЗ).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Информационные технологии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процессы, методы поиска, сбора, хранения, обработки, предоставления, распространения информации и способы осуществления таких процессов и методов.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Использование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 (операции) с персональными данными, совершаемые оператором в целях принятия решений или совершения иных действий, порождающих юридические последствия в отношении субъекта персональных данных или других лиц либо иным образом затрагивающих права и свободы субъекта персональных данных или других лиц.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Источник угрозы безопасности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субъект доступа, материальный объект или физическое явление, являющиеся причиной возникновения угрозы безопасности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Контролируемая зона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пространство (территория, здание, часть здания, помещение), в котором исключено неконтролируемое пребывание посторонних лиц, а также транспортных, технических и иных материальных средств.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Конфиденциальность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обязательное для соблюдения оператором или иным получившим доступ к персональным данным лицом требование не допускать их распространение без согласия субъекта персональных данных или наличия иного законного основания.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Межсетевой экран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локальное (однокомпонентное) или функционально-распределенное программное (программно-аппаратное) средство (комплекс), реализующее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информацией, поступающей в информационную систему персональных данных и / или выходящей из информационной системы.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Нарушитель безопасности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физическое лицо, случайно или преднамеренно совершающее действия, следствием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которых является нарушение безопасности персональных данных при их обработке техническими средствами в информационных системах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Неавтоматизированная обработка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обработка персональных данных, содержащихся в информационной системе персональных данных либо извлеченных из такой системы, считается осуществленной без использования средств автоматизации (неавтоматизированной), если такие действия с персональными данными, как использование, уточнение, распространение, уничтожение персональных данных в отношении каждого из субъектов персональных данных, осуществляются при непосредственном участии человека (ПП  РФ № 687 от 15.09.2008).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Недекларированные</w:t>
      </w:r>
      <w:proofErr w:type="spellEnd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возможности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функциональные возможности средств вычислительной техники, не описанные или не 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соответствующими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описанным в документации, при использовании которых возможно нарушение конфиденциальности, доступности или целостности обрабатываемой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Несанкционированный доступ (несанкционированные действия)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доступ к информации или действия с информацией, нарушающие правила разграничения доступа с использованием штатных средств, предоставляемых информационными системами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Носитель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физическое лицо или материальный объект, в том числе физическое поле, в котором информация находит свое отражение в виде символов, образов, сигналов, технических решений и процессов, количественных характеристик физических величин.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Обезличивание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действия, в результате которых невозможно определить принадлежность персональных данных конкретному субъекту персональных данных (п.9 ст.3 № 152-ФЗ).</w:t>
      </w:r>
    </w:p>
    <w:p w:rsidR="008A249A" w:rsidRPr="00255360" w:rsidRDefault="008A249A" w:rsidP="008A249A">
      <w:pPr>
        <w:tabs>
          <w:tab w:val="left" w:pos="2127"/>
          <w:tab w:val="left" w:pos="2552"/>
        </w:tabs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Обработка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 (операции) с персональными данными, включая сбор, систематизацию, накопление, хранение, уточнение (обновление, изменение), использование, распространение (в том числе передачу), обезличивание, блокирование и уничтожение персональных данных (п.3 ст.3  № 152-ФЗ).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Общедоступные персональные данные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персональные данные, доступ неограниченного круга лиц к которым предоставлен с согласия субъекта персональных данных или на которые в соответствии с федеральными законами не распространяется требование соблюдения конфиденциальности.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Оператор (персональных данных)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государственный орган, муниципальный орган, юридическое или физическое лицо, организующее и / или осуществляющее обработку персональных данных, а также определяющие цели и содержание обработки персональных данных (п.2 ст.3 № 152-ФЗ).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Перехват (информации)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неправомерное получение информации с использованием технического средства, осуществляющего обнаружение, прием и обработку информативных сигналов.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Персональные данные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любая информация, относящаяся к определенному или определяемому на основании такой информации физическому лицу (субъекту персональных данных), в том числе его фамилия, имя, отчество, год, месяц, дата и место рождения, адрес, семейное, социальное, имущественное положение, образование, профессия, доходы и другая информация (п.1 ст.3 № 152-ФЗ).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Побочные электромагнитные излучения и</w:t>
      </w:r>
      <w:r w:rsidR="0015233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 наводки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электромагнитные излучения технических средств обработки защищаемой информации, возникающие как побочное явление и вызванные электрическими сигналами, действующими в их электрических и магнитных цепях, а также электромагнитные наводки этих сигналов на токопроводящие линии, конструкции и цепи питания.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Пользователь информационной системы персональных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лицо, участвующее в функционировании информационной системы персональных данных или использующее результаты ее функционирования.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Правила разграничения доступа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правил, регламентирующих права доступа субъектов доступа к объектам доступа.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Программная закладка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код программы, преднамеренно внесенный в программу с целью осуществить утечку, изменить, блокировать, уничтожить информацию или уничтожить и модифицировать программное обеспечение информационной системы персональных данных и / или блокировать аппаратные средства.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Программное (программно-математическое) воздействие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несанкционированное воздействие на ресурсы автоматизированной информационной системы, осуществляемое с использованием вредоносных программ.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Распространение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действия, направленные на передачу персональных данных определенному кругу лиц (передача персональных данных) или на ознакомление с персональными данными неограниченного круга лиц, в том числе обнародование персональных данных в средствах массовой информации, размещение в информационно-телекоммуникационных сетях или предоставление доступа к персональным данным каким-либо иным способом (п.5 ст.3 № 152-ФЗ).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Ресурс информационной системы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именованный элемент системного, прикладного или аппаратного обеспечения функционирования информационной системы.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Специальные категории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персональные данные, касающиеся расовой и национальной принадлежности, политических взглядов, религиозных или философских убеждений, состояния здоровья и интимной жизни субъекта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lastRenderedPageBreak/>
        <w:t>Средства вычислительной техники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программных и технических элементов систем обработки данных, способных функционировать самостоятельно или в составе других систем.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Субъект доступа (субъект)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лицо или процесс, действия которого регламентируются правилами разграничения доступа.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Технические средства информационной системы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средства вычислительной техники, информационно-вычислительные комплексы и сети, средства и системы передачи, приема и обработки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(средства и системы звукозаписи, звукоусиления, звуковоспроизведения, переговорные и телевизионные устройства, средства изготовления, тиражирования документов и другие технические средства обработки речевой, графической, виде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о-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буквенно-цифровой информации), программные средства (операционные системы, системы управления базами данных и т.п.), средства защиты информации,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применяемые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информационных системах.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Технический канал утечки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носителя информации (средства обработки), физической среды распространения информативного сигнала и средств, которыми добывается защищаемая информация.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Трансграничная передача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передача персональных данных оператором через Государственную границу Российской Федерации органу власти иностранного государства, физическому или юридическому лицу иностранного государства (п.11 ст.3  № 152-ФЗ).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Угрозы безопасности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совокупность условий и факторов, создающих опасность несанкционированного, в том числе случайного, доступа к персональным данным, результатом которого может стать уничтожение, изменение, блокирование, копирование, распространение персональных данных, а также иных несанкционированных действий при их обработке в информационной системе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Уничтожение персональных данных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действия, в результате которых невозможно восстановить содержание персональных данных в информационной системе персональных данных или в результате которых уничтожаются материальные носители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Утечка (защищаемой) информации по техническим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каналам 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– неконтролируемое распространение информации от носителя защищаемой информации через физическую среду до технического средства, осуществляющего перехват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Учреждение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государственное образовательное учреждение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Уязвимость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– слабость в средствах защиты, которую можно использовать для нарушения системы или содержащейся в ней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Целостность информации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 – способность средства вычислительной техники или автоматизированной системы обеспечивать неизменность информации в условиях случайного и/или преднамеренного искажения (разрушения). </w:t>
      </w:r>
    </w:p>
    <w:p w:rsidR="008A249A" w:rsidRPr="00255360" w:rsidRDefault="008A249A" w:rsidP="008A249A">
      <w:pPr>
        <w:keepNext/>
        <w:keepLines/>
        <w:pageBreakBefore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Toc275341452"/>
      <w:bookmarkStart w:id="1" w:name="_Toc268857801"/>
      <w:bookmarkStart w:id="2" w:name="_Toc267046749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Обозначения и сокращения</w:t>
      </w:r>
      <w:bookmarkEnd w:id="0"/>
      <w:bookmarkEnd w:id="1"/>
      <w:bookmarkEnd w:id="2"/>
    </w:p>
    <w:tbl>
      <w:tblPr>
        <w:tblpPr w:leftFromText="180" w:rightFromText="180" w:bottomFromText="200" w:horzAnchor="margin" w:tblpY="735"/>
        <w:tblW w:w="501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442"/>
        <w:gridCol w:w="535"/>
        <w:gridCol w:w="7619"/>
      </w:tblGrid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АВС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антивирусные средства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АРМ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автоматизированное рабочее место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ВТСС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вспомогательные технические средства и системы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ИСПДн</w:t>
            </w:r>
            <w:proofErr w:type="spell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информационная система персональных данных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gramStart"/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КЗ</w:t>
            </w:r>
            <w:proofErr w:type="gram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контролируемая зона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ЛВС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локальная вычислительная сеть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МЭ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6"/>
                <w:sz w:val="28"/>
                <w:szCs w:val="28"/>
              </w:rPr>
              <w:t>межсетевой экран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НСД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несанкционированный доступ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ОС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операционная система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ПДн</w:t>
            </w:r>
            <w:proofErr w:type="spell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7"/>
                <w:sz w:val="28"/>
                <w:szCs w:val="28"/>
              </w:rPr>
              <w:t>персональные данные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ПМВ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программно-математическое воздействие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ПО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программное обеспечение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ПЭМИН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побочные электромагнитные излучения и наводки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САЗ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анализа защищенности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СЗИ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средства защиты информации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СЗПДн</w:t>
            </w:r>
            <w:proofErr w:type="spell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(подсистема) защиты персональных данных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СОВ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система обнаружения вторжений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ТКУИ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  <w:t>технические каналы утечки информации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proofErr w:type="spellStart"/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УБПДн</w:t>
            </w:r>
            <w:proofErr w:type="spellEnd"/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10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угрозы безопасности персональных данных</w:t>
            </w:r>
          </w:p>
        </w:tc>
      </w:tr>
      <w:tr w:rsidR="008A249A" w:rsidRPr="00255360" w:rsidTr="004406AD">
        <w:tc>
          <w:tcPr>
            <w:tcW w:w="75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ФСТЭК России</w:t>
            </w:r>
          </w:p>
        </w:tc>
        <w:tc>
          <w:tcPr>
            <w:tcW w:w="2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39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8A249A" w:rsidRPr="00255360" w:rsidRDefault="008A249A" w:rsidP="004406AD">
            <w:pPr>
              <w:spacing w:after="0"/>
              <w:ind w:right="57"/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</w:pPr>
            <w:r w:rsidRPr="00255360">
              <w:rPr>
                <w:rFonts w:ascii="Times New Roman" w:eastAsia="Times New Roman" w:hAnsi="Times New Roman" w:cs="Times New Roman"/>
                <w:spacing w:val="-8"/>
                <w:sz w:val="28"/>
                <w:szCs w:val="28"/>
              </w:rPr>
              <w:t>Федеральная служба по техническому и экспортному контролю</w:t>
            </w:r>
          </w:p>
        </w:tc>
      </w:tr>
    </w:tbl>
    <w:p w:rsidR="008A249A" w:rsidRPr="00255360" w:rsidRDefault="008A249A" w:rsidP="008A249A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3" w:name="_Toc242815407"/>
      <w:bookmarkStart w:id="4" w:name="_Toc212958348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Концепция информационной безопасности информационной системы персональных данных (далее –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администрации  </w:t>
      </w:r>
      <w:r w:rsidR="00CB0CE5">
        <w:rPr>
          <w:rFonts w:ascii="Times New Roman" w:eastAsia="Times New Roman" w:hAnsi="Times New Roman" w:cs="Times New Roman"/>
          <w:sz w:val="28"/>
          <w:szCs w:val="28"/>
          <w:lang w:eastAsia="ru-RU"/>
        </w:rPr>
        <w:t>Гюрюльдеукского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(далее – Администрация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является официальным документом, в котором определена система взглядов на обеспечение информационной безопасности в 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 ее структурных подразделениях.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Необходимость разработки Концепции обусловлена расширением сферы применения новейших информационных технологий и процессов в 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подразделениях, при обработке информации вообще, и персональных данных в частности.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Настоящая Концепция определяет основные цели и задачи, а также общую стратегию построения системы защиты персональных данных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далее -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в 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 ее структурных подразделениях. Концепция определяет основные требования и базовые подходы к их реализации, для достижения требуемого уровня безопасности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разработана в соответствии с системным подходом к обеспечению информационной безопасности. Системный подход предполагает проведение комплекса мероприятий, включающих исследование угроз информационной безопасности и разработку системы защиты персональных данных (далее –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), с позиции комплексного применения технических и организационных мер и средств защиты.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Под информационной безопасностью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понимается защищенность персональных данных и обрабатывающей их инфраструктуре от любых случайных или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злонамерных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воздействий, результатом которых может явиться нанесение ущерба самой информации, ее владельцам (субъектам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или инфраструктуре. Задачи информационной безопасности сводятся к минимизации ущерба от возможной реализации угроз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а также к прогнозированию и предотвращению таких воздействий.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Концепция служит основой для разработки комплекса организационных и технических мер по обеспечению информационной безопасности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отраслевых (функциональных) органов, а также нормативных и методических документов, обеспечивающих ее реализацию, и не предполагает подмены функций государственных органов власти Российской Федерации, отвечающих за обеспечение безопасности информационных технологий и защиту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Концепция является методологической основой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для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формирования и проведения единой политики в области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подразделениях;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принятия управленческих решений и 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разработки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практических мер по воплощению политики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выработки комплекса согласованных мер нормативно-правового, технологического и организационно-технического характера, направленных на выявление, отражение и ликвидацию последствий реализации различных видов угроз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координации деятельности структурных подразделений,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проведении работ по развитию и эксплуатации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 соблюдением требований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разработки предложений по совершенствованию правового, нормативного, методического, технического и организационного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подразделениях.</w:t>
      </w:r>
    </w:p>
    <w:p w:rsidR="008A249A" w:rsidRPr="00255360" w:rsidRDefault="008A249A" w:rsidP="008A249A">
      <w:pPr>
        <w:numPr>
          <w:ilvl w:val="0"/>
          <w:numId w:val="2"/>
        </w:num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правовой базой для разработки настоящей Концепции служат требования действующих в Российской Федерации законодательных и нормативных документов по обеспечению безопасности персональных данных (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  <w:bookmarkStart w:id="5" w:name="_Toc248296902"/>
    </w:p>
    <w:p w:rsidR="008A249A" w:rsidRPr="00255360" w:rsidRDefault="008A249A" w:rsidP="0015233C">
      <w:pPr>
        <w:suppressAutoHyphens/>
        <w:spacing w:after="0" w:line="240" w:lineRule="auto"/>
        <w:ind w:left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255360" w:rsidRDefault="008A249A" w:rsidP="008A249A">
      <w:pPr>
        <w:keepLines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6" w:name="_Toc275341454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Общие положения</w:t>
      </w:r>
      <w:bookmarkEnd w:id="5"/>
      <w:bookmarkEnd w:id="6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Настоящая Концепция определяет основные цели и задачи, а также общую стратегию построения системы защиты персональных данных в 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 соответствии с Перечнем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Концепция определяет основные требования и базовые подходы к их реализации, для достижения требуемого уровня безопасности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представляет собой совокупность организационных и тех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нических мероприятий для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неправомерного или случайного доступа к ним, уничтожения, изменения, блокирования, копирования, рас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softHyphen/>
        <w:t xml:space="preserve">пространения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а также иных неправомерных действий с ними.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Безопасность персональных данных достигается путем исключения несанкционированного, в том числе случайного, доступа к персональным данным, результатом которого может стать уничтожение, изменение, блокирование, копирование, распространение персональных данных, а также иных несанкционированных действий.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Структура, состав и основные функции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определяются исходя из класса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включает организационные меры и технические средства защиты информации (в том числе шифровальные (криптографические) средства, средства предотвращения несанкционированного доступа, утечки информации по техническим каналам, программно-технических воздействий на технические средства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обработки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), а также используемые в информационной системе информационные технологии.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Эти меры призваны обеспечить: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конфиденциальность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(защита от несанкционированного ознакомления);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целостность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(актуальность и непротиворечивость информации, ее защищенность от разрушения и несанкционированного изменения);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доступность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информации (возможность за приемлемое время получить требуемую информационную услугу).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Организационные меры предусматривают создание и поддержание правовой базы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разработку (введение в действие) предусмотренных Политикой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следующих организацио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нно-распорядительных документов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 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 ее структурных подразделениях: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 обеспечению защиты персональных данных при их обработке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План мероприятий по контролю обеспечения защиты персональных данных;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Порядок резервирования и восстановления работоспособности технических средств и программного обеспечения, баз данных и средств защиты информации;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Должностная инструкция администратора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части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их обработке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Должностная инструкция администратора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Должностная инструкция пользователя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части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их обработке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left="708" w:firstLine="1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Инструкция на случай возникновения внештатной ситуации; Рекомендации по использованию программных и аппаратных средств защиты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Технические меры защиты реализуются при помощи соответствующих программно-технических средств и методов защиты.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необходимых мер защиты информации определяется по результатам внутренней проверки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в 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подразделениях.</w:t>
      </w:r>
      <w:bookmarkStart w:id="7" w:name="_Toc242815415"/>
      <w:bookmarkStart w:id="8" w:name="_Toc212958361"/>
    </w:p>
    <w:p w:rsidR="008A249A" w:rsidRPr="00255360" w:rsidRDefault="008A249A" w:rsidP="008A249A">
      <w:pPr>
        <w:keepLines/>
        <w:numPr>
          <w:ilvl w:val="0"/>
          <w:numId w:val="3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9" w:name="3.3"/>
      <w:bookmarkStart w:id="10" w:name="_Toc275341455"/>
      <w:bookmarkStart w:id="11" w:name="_Toc248296903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Задачи </w:t>
      </w:r>
      <w:bookmarkEnd w:id="7"/>
      <w:bookmarkEnd w:id="8"/>
      <w:bookmarkEnd w:id="9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СЗПДн</w:t>
      </w:r>
      <w:bookmarkEnd w:id="10"/>
      <w:bookmarkEnd w:id="11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Основной целью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минимизация ущерба от возможной реализации угроз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достижения основной цели система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обеспечивать эффективное решение следующих задач: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защиту от вмешательства в процесс функционирования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посторонних лиц (возможность использования АС и доступ к ее ресурсам должны иметь только зарегистрированные установленным порядком пользователи);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разграничение доступа зарегистрированных пользователей к аппаратным, программным и информационным ресурсам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(возможность доступа только к тем ресурсам и выполнения только тех операций с ними, которые необходимы конкретным пользователям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выполнения своих служебных обязанностей), то есть защиту от несанкционированного доступа: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 информации, циркулирующей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средствам вычислительной техники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аппаратным, программным и криптографическим средствам защиты, используемым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регистрацию действий пользователей при использовании защищаемых ресурсов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системных журналах и периодический контроль корректности действий пользователей системы путем анализа содержимого этих журналов;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целостности (обеспечение неизменности) среды исполнения программ и ее восстановление в случае нарушения;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защиту от несанкционированной модификации и контроль целостности используемых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программных средств, а также защиту системы от внедрения несанкционированных программ;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защиту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 утечки по техническим каналам при ее обработке, хранении и передаче по каналам связи;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защиту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хранимой, обрабатываемой и передаваемой по каналам связи, от несанкционированного разглашения или искажения;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живучести криптографических средств защиты информации при компрометации части ключевой системы;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своевременное выявление источников угроз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причин и условий, способствующих нанесению ущерба субъектам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создание механизма оперативного реагирования на угрозы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негативные тенденции;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создание условий для минимизации и локализации наносимого ущерба неправомерными действиями физических и юридических лиц, ослабление негативного влияния и ликвидация последствий нарушения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numPr>
          <w:ilvl w:val="0"/>
          <w:numId w:val="3"/>
        </w:numPr>
        <w:suppressAutoHyphens/>
        <w:spacing w:after="0" w:line="240" w:lineRule="auto"/>
        <w:ind w:left="0" w:firstLine="0"/>
        <w:jc w:val="center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2" w:name="2"/>
      <w:bookmarkStart w:id="13" w:name="_Toc275341456"/>
      <w:bookmarkStart w:id="14" w:name="_Toc248296904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</w:t>
      </w:r>
      <w:bookmarkEnd w:id="12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бъекты защиты</w:t>
      </w:r>
      <w:bookmarkEnd w:id="3"/>
      <w:bookmarkEnd w:id="4"/>
      <w:bookmarkEnd w:id="13"/>
      <w:bookmarkEnd w:id="14"/>
    </w:p>
    <w:p w:rsidR="008A249A" w:rsidRPr="00255360" w:rsidRDefault="008A249A" w:rsidP="008A249A">
      <w:pPr>
        <w:keepNext/>
        <w:suppressAutoHyphens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5" w:name="_Toc242815408"/>
      <w:bookmarkStart w:id="16" w:name="_Toc212958349"/>
      <w:bookmarkStart w:id="17" w:name="2.1"/>
      <w:bookmarkStart w:id="18" w:name="_Toc275341457"/>
      <w:bookmarkStart w:id="19" w:name="_Toc248296905"/>
      <w:bookmarkStart w:id="20" w:name="_Toc246854240"/>
      <w:bookmarkStart w:id="21" w:name="_Toc246854183"/>
      <w:r w:rsidRPr="00255360"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3.1.Перечень </w:t>
      </w:r>
      <w:bookmarkEnd w:id="15"/>
      <w:bookmarkEnd w:id="16"/>
      <w:bookmarkEnd w:id="17"/>
      <w:r w:rsidRPr="00255360"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информационных систем</w:t>
      </w:r>
      <w:bookmarkEnd w:id="18"/>
      <w:bookmarkEnd w:id="19"/>
      <w:bookmarkEnd w:id="20"/>
      <w:bookmarkEnd w:id="21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 ее структурных подразделениях производится обработка персональных данных в информационной системе обработки персональных данных (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Перечень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определяется на основании Отчета по результатам внутренней проверки в 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структурных подразделениях.</w:t>
      </w:r>
    </w:p>
    <w:p w:rsidR="008A249A" w:rsidRPr="00255360" w:rsidRDefault="008A249A" w:rsidP="008A249A">
      <w:pPr>
        <w:keepNext/>
        <w:numPr>
          <w:ilvl w:val="1"/>
          <w:numId w:val="4"/>
        </w:numPr>
        <w:suppressAutoHyphens/>
        <w:spacing w:after="0" w:line="240" w:lineRule="auto"/>
        <w:ind w:left="0" w:firstLine="0"/>
        <w:contextualSpacing/>
        <w:jc w:val="center"/>
        <w:outlineLvl w:val="1"/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2" w:name="_Toc275341458"/>
      <w:bookmarkStart w:id="23" w:name="_Toc248296906"/>
      <w:r w:rsidRPr="00255360">
        <w:rPr>
          <w:rFonts w:ascii="Times New Roman" w:eastAsia="Times New Roman" w:hAnsi="Times New Roman" w:cs="Times New Roman"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Перечень объектов защиты</w:t>
      </w:r>
      <w:bookmarkEnd w:id="22"/>
      <w:bookmarkEnd w:id="23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Объектами защиты являются – информация, обрабатываемая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 технические средства ее обработки и защиты. Перечень персональных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данных, подлежащие защите, определен в Перечне персональных данных, подлежащих защите в ИСПД. </w:t>
      </w:r>
    </w:p>
    <w:p w:rsidR="008A249A" w:rsidRPr="00255360" w:rsidRDefault="008A249A" w:rsidP="008A249A">
      <w:pPr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защиты включают: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обрабатываемая информация;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технологическая информация;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программно-технические средства обработки;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каналы информационного обмена и телекоммуникации;</w:t>
      </w:r>
    </w:p>
    <w:p w:rsidR="008A249A" w:rsidRPr="00255360" w:rsidRDefault="008A249A" w:rsidP="008A249A">
      <w:pPr>
        <w:keepLines/>
        <w:tabs>
          <w:tab w:val="left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объекты и помещения, в которых размещены компоненты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numPr>
          <w:ilvl w:val="0"/>
          <w:numId w:val="3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24" w:name="_Toc275341459"/>
      <w:bookmarkStart w:id="25" w:name="_Toc248296907"/>
      <w:bookmarkStart w:id="26" w:name="_Toc242815411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Классификация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ПОЛЬЗОВАТЕЛЕЙ ИСПДН</w:t>
      </w:r>
      <w:bookmarkEnd w:id="24"/>
      <w:bookmarkEnd w:id="25"/>
      <w:bookmarkEnd w:id="26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Пользователем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лицо, участвующее в функционировании информационной системы персональных данных или использующее результаты ее функционирования. Пользователем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является любой сотрудник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 ее отраслевых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( 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функциональных) органов, имеющий доступ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ресурсам в соответствии с установленным порядком, в соответствии с его функциональными обязанностями.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Пользователи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делятся на три основные категории: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администратор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Сотрудники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 ее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структурных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подразделении, которые занимаются настройкой, внедрением и сопровождением системы. Администратор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следующим уровнем доступа: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полной информацией о системном и прикладном программном обеспечении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полной информацией о технических средствах и конфигурации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имеет доступ ко всем техническим средствам обработки информации и данным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правами конфигурирования и административной настройки технических средств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tabs>
          <w:tab w:val="num" w:pos="1418"/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программист-разработчик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Сотрудники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 ее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структурных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подразделении, которые занимаются разработкой программного обеспечения. Разработчик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следующим уровнем доступа: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обладает информацией об алгоритмах и программах обработки информации на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возможностями внесения ошибок,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недекларированных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возможностей, программных закладок, вредоносных программ в программное обеспечение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 стадии ее разработки, внедрения и сопровождения;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может располагать любыми фрагментами информации о топологии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технических средствах обработки и 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обрабатываемых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оператор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Сотрудники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ее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структурных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подразделении, участвующие в процессе эксплуатации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Оператор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обладает следующим уровнем доступа: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обладает всеми необходимыми атрибутами (например, паролем), обеспечивающими доступ к некоторому подмножеству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tabs>
          <w:tab w:val="num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располагает конфиденциальными данными, к которым имеет доступ.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Категории пользователей должны быть определены для каждой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Должно быть уточнено разделение сотрудников внутри категорий, в соответствии с типами пользователей определенными в Политике информационной безопасности.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 выявленные группы пользователей отражаются в Отчете по результатам внутренней проверки. На основании Отчета определяются права доступа к элементам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для всех групп пользователей и отражаются  в Положении о разграничении прав доступа к обрабатываемым персональным данным.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27" w:name="_Toc275341460"/>
      <w:bookmarkStart w:id="28" w:name="_Toc248296908"/>
      <w:bookmarkStart w:id="29" w:name="_Toc242815417"/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5.Основные принципы построения </w:t>
      </w:r>
      <w:r w:rsidRPr="00255360">
        <w:rPr>
          <w:rFonts w:ascii="Times New Roman" w:eastAsia="Times New Roman" w:hAnsi="Times New Roman" w:cs="Times New Roman"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системы комплексной защиты информации</w:t>
      </w:r>
      <w:bookmarkEnd w:id="27"/>
      <w:bookmarkEnd w:id="28"/>
      <w:bookmarkEnd w:id="29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Построение системы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 ее структурных подразделении, их функционирование должны осуществляться в соответствии со следующими основными принципами: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системность;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непрерывность;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своевременность;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преемственность и непрерывность совершенствования;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персональная ответственность;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минимизация полномочий;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взаимодействие и сотрудничество;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гибкость системы защиты;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открытость алгоритмов и механизмов защиты; 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простота применения средств защиты;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научная обоснованность и техническая реализуемость;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специализация и профессионализм;</w:t>
      </w:r>
    </w:p>
    <w:p w:rsidR="008A249A" w:rsidRPr="00255360" w:rsidRDefault="008A249A" w:rsidP="008A249A">
      <w:pPr>
        <w:keepLines/>
        <w:tabs>
          <w:tab w:val="left" w:pos="993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обязательность контроля.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30" w:name="_Toc246854186"/>
      <w:bookmarkStart w:id="31" w:name="_Toc246854243"/>
      <w:bookmarkStart w:id="32" w:name="_Toc247378198"/>
      <w:bookmarkStart w:id="33" w:name="_Toc247378244"/>
      <w:bookmarkStart w:id="34" w:name="_Toc212958364"/>
      <w:bookmarkStart w:id="35" w:name="_Toc242815418"/>
      <w:bookmarkStart w:id="36" w:name="_Toc246854191"/>
      <w:bookmarkStart w:id="37" w:name="_Toc246854248"/>
      <w:bookmarkStart w:id="38" w:name="_Toc248296909"/>
      <w:bookmarkStart w:id="39" w:name="_Toc275341461"/>
      <w:bookmarkEnd w:id="30"/>
      <w:bookmarkEnd w:id="31"/>
      <w:bookmarkEnd w:id="32"/>
      <w:bookmarkEnd w:id="33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Законность</w:t>
      </w:r>
      <w:bookmarkEnd w:id="34"/>
      <w:bookmarkEnd w:id="35"/>
      <w:bookmarkEnd w:id="36"/>
      <w:bookmarkEnd w:id="37"/>
      <w:bookmarkEnd w:id="38"/>
      <w:bookmarkEnd w:id="39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осуществление защитных мероприятий и разработку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ее структурных подразделении в соответствии с действующим законодательством в области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другими нормативными правовыми актами по безопасности информации, утвержденных органами государственной власти и управления в пределах их компетенции.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Пользователи и обслуживающий персонал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)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структурных подразделении) должны быть осведомлены о порядке работы с защищаемой информацией и об ответственности за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contextualSpacing/>
        <w:jc w:val="center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40" w:name="_Toc275341462"/>
      <w:bookmarkStart w:id="41" w:name="_Toc248296910"/>
      <w:bookmarkStart w:id="42" w:name="_Toc246854249"/>
      <w:bookmarkStart w:id="43" w:name="_Toc246854192"/>
      <w:bookmarkStart w:id="44" w:name="_Toc242815419"/>
      <w:bookmarkStart w:id="45" w:name="_Toc212958365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Системность</w:t>
      </w:r>
      <w:bookmarkEnd w:id="40"/>
      <w:bookmarkEnd w:id="41"/>
      <w:bookmarkEnd w:id="42"/>
      <w:bookmarkEnd w:id="43"/>
      <w:bookmarkEnd w:id="44"/>
      <w:bookmarkEnd w:id="45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Системный подход к построению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ее структурных подразделении предполагает учет всех взаимосвязанных, взаимодействующих и изменяющихся во времени элементов, условий и факторов, существенно значимых для понимания и решения проблемы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5360"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  <w:t>.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создании системы защиты должны учитываться все слабые и наиболее уязвимые места системы обработки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а также характер, возможные объекты и направления атак на систему со стороны нарушителей (особенно высококвалифицированных злоумышленников), пути проникновения в распределенные системы и НСД к информации. Система защиты должна строиться с учетом не только всех известных каналов проникновения и НСД к информации, но и с учетом возможности появления принципиально новых путей реализации угроз безопасности.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46" w:name="_Toc275341463"/>
      <w:bookmarkStart w:id="47" w:name="_Toc248296911"/>
      <w:bookmarkStart w:id="48" w:name="_Toc246854250"/>
      <w:bookmarkStart w:id="49" w:name="_Toc246854193"/>
      <w:bookmarkStart w:id="50" w:name="_Toc242815420"/>
      <w:bookmarkStart w:id="51" w:name="_Toc212958366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Комплексность</w:t>
      </w:r>
      <w:bookmarkEnd w:id="46"/>
      <w:bookmarkEnd w:id="47"/>
      <w:bookmarkEnd w:id="48"/>
      <w:bookmarkEnd w:id="49"/>
      <w:bookmarkEnd w:id="50"/>
      <w:bookmarkEnd w:id="51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Комплексное использование методов и средств защиты предполагает согласованное применение разнородных сре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 построении целостной системы защиты, перекрывающей все существенные (значимые) каналы реализации угроз и не содержащей слабых мест на стыках отдельных ее компонентов.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Защита должна строиться эшелонировано. Для каждого канала утечки информации и для каждой угрозы безопасности должно существовать несколько защитных рубежей. Создание защитных рубежей осуществляется с учетом того, чтобы для их преодоления потенциальному злоумышленнику требовались профессиональные навыки в нескольких невзаимосвязанных областях.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Внешняя защита должна обеспечиваться физическими средствами, организационными и правовыми мерами. Одним из наиболее укрепленных рубежей призваны быть средства криптографической защиты, реализованные с использованием технологии </w:t>
      </w:r>
      <w:r w:rsidRPr="00255360">
        <w:rPr>
          <w:rFonts w:ascii="Times New Roman" w:eastAsia="Times New Roman" w:hAnsi="Times New Roman" w:cs="Times New Roman"/>
          <w:sz w:val="28"/>
          <w:szCs w:val="28"/>
          <w:lang w:val="en-US" w:eastAsia="ru-RU"/>
        </w:rPr>
        <w:t>VPN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Прикладной уровень защиты, учитывающий особенности предметной области, представляет внутренний рубеж защиты.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52" w:name="_Toc275341464"/>
      <w:bookmarkStart w:id="53" w:name="_Toc248296912"/>
      <w:bookmarkStart w:id="54" w:name="_Toc246854251"/>
      <w:bookmarkStart w:id="55" w:name="_Toc246854194"/>
      <w:bookmarkStart w:id="56" w:name="_Toc242815421"/>
      <w:bookmarkStart w:id="57" w:name="_Toc212958367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Непрерывность защиты </w:t>
      </w:r>
      <w:proofErr w:type="spellStart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ПДн</w:t>
      </w:r>
      <w:bookmarkEnd w:id="52"/>
      <w:bookmarkEnd w:id="53"/>
      <w:bookmarkEnd w:id="54"/>
      <w:bookmarkEnd w:id="55"/>
      <w:bookmarkEnd w:id="56"/>
      <w:bookmarkEnd w:id="57"/>
      <w:proofErr w:type="spell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не разовое мероприятие и не простая совокупность проведенных мероприятий и установленных средств защиты, а </w:t>
      </w:r>
      <w:r w:rsidRPr="00255360">
        <w:rPr>
          <w:rFonts w:ascii="Times New Roman" w:eastAsia="Times New Roman" w:hAnsi="Times New Roman" w:cs="Times New Roman"/>
          <w:iCs/>
          <w:sz w:val="28"/>
          <w:szCs w:val="28"/>
          <w:lang w:eastAsia="ru-RU"/>
        </w:rPr>
        <w:t>непрерывный целенаправленный процесс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предполагающий принятие соответствующих мер на всех этапах жизненного цикла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должны находиться в защищенном состоянии на протяжении всего времени их функционирования. В соответствии с этим принципом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должны приниматься меры по недопущению перехода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незащищенное состояние.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Большинству физических и технических средств защиты для эффективного выполнения своих функций необходима постоянная техническая и организационная (административная) поддержка (своевременная смена и обеспечение правильного хранения и применения имен, паролей, ключей шифрования, переопределение полномочий и т.п.). Перерывы в работе средств защиты могут быть использованы злоумышленниками для анализа применяемых методов и средств защиты, для внедрения специальных программных и аппаратных "закладок" и других сре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дств пр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еодоления системы защиты после восстановления ее функционирования.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58" w:name="_Toc275341465"/>
      <w:bookmarkStart w:id="59" w:name="_Toc248296913"/>
      <w:bookmarkStart w:id="60" w:name="_Toc246854252"/>
      <w:bookmarkStart w:id="61" w:name="_Toc246854195"/>
      <w:bookmarkStart w:id="62" w:name="_Toc242815422"/>
      <w:bookmarkStart w:id="63" w:name="_Toc212958368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Своевременность</w:t>
      </w:r>
      <w:bookmarkEnd w:id="58"/>
      <w:bookmarkEnd w:id="59"/>
      <w:bookmarkEnd w:id="60"/>
      <w:bookmarkEnd w:id="61"/>
      <w:bookmarkEnd w:id="62"/>
      <w:bookmarkEnd w:id="63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упреждающий характер мер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то есть постановку задач по комплексной защите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реализацию мер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 ранних стадиях разработки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целом и ее системы защиты информации, в частности.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Разработка системы защиты должна вестись параллельно с разработкой и развитием самой защищаемой системы. Это позволит учесть требования безопасности при проектировании информационной архитектуры и, в конечном счете, создать более эффективные (как по затратам ресурсов, так и по стойкости) защищенные системы. 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64" w:name="_Toc275341466"/>
      <w:bookmarkStart w:id="65" w:name="_Toc248296914"/>
      <w:bookmarkStart w:id="66" w:name="_Toc246854253"/>
      <w:bookmarkStart w:id="67" w:name="_Toc246854196"/>
      <w:bookmarkStart w:id="68" w:name="_Toc242815423"/>
      <w:bookmarkStart w:id="69" w:name="_Toc212958369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Преемственность и совершенствование</w:t>
      </w:r>
      <w:bookmarkEnd w:id="64"/>
      <w:bookmarkEnd w:id="65"/>
      <w:bookmarkEnd w:id="66"/>
      <w:bookmarkEnd w:id="67"/>
      <w:bookmarkEnd w:id="68"/>
      <w:bookmarkEnd w:id="69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Предполагают постоянное совершенствование мер и средств защиты информации на основе преемственности организационных и технических решений, кадрового состава, анализа функционирования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ее системы защиты с учетом изменений в методах и средствах перехвата информации, нормативных требований по защите, достигнутого отечественного и зарубежного опыта в этой области.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70" w:name="_Toc275341467"/>
      <w:bookmarkStart w:id="71" w:name="_Toc248296915"/>
      <w:bookmarkStart w:id="72" w:name="_Toc246854254"/>
      <w:bookmarkStart w:id="73" w:name="_Toc246854197"/>
      <w:bookmarkStart w:id="74" w:name="_Toc242815424"/>
      <w:bookmarkStart w:id="75" w:name="_Toc212958370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Персональная ответственность</w:t>
      </w:r>
      <w:bookmarkEnd w:id="70"/>
      <w:bookmarkEnd w:id="71"/>
      <w:bookmarkEnd w:id="72"/>
      <w:bookmarkEnd w:id="73"/>
      <w:bookmarkEnd w:id="74"/>
      <w:bookmarkEnd w:id="75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возложение ответственности за обеспечение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системы их обработки на каждого сотрудника в пределах его полномочий. В соответствии с этим принципом распределение прав и обязанностей сотрудников строится таким образом, чтобы в случае любого нарушения круг виновников был четко известен или сведен к минимуму.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76" w:name="_Toc275341468"/>
      <w:bookmarkStart w:id="77" w:name="_Toc248296916"/>
      <w:bookmarkStart w:id="78" w:name="_Toc246854255"/>
      <w:bookmarkStart w:id="79" w:name="_Toc246854198"/>
      <w:bookmarkStart w:id="80" w:name="_Toc242815425"/>
      <w:bookmarkStart w:id="81" w:name="_Toc212958371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Принцип минимизации полномочий</w:t>
      </w:r>
      <w:bookmarkEnd w:id="76"/>
      <w:bookmarkEnd w:id="77"/>
      <w:bookmarkEnd w:id="78"/>
      <w:bookmarkEnd w:id="79"/>
      <w:bookmarkEnd w:id="80"/>
      <w:bookmarkEnd w:id="81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Означает предоставление пользователям минимальных прав доступа в соответствии с производственной необходимостью, на основе принципа «все, что не разрешено, запрещено».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Доступ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предоставляться только в том случае и объеме, если это необходимо сотруднику для выполнения его должностных обязанностей.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82" w:name="_Toc275341469"/>
      <w:bookmarkStart w:id="83" w:name="_Toc248296917"/>
      <w:bookmarkStart w:id="84" w:name="_Toc246854256"/>
      <w:bookmarkStart w:id="85" w:name="_Toc246854199"/>
      <w:bookmarkStart w:id="86" w:name="_Toc242815426"/>
      <w:bookmarkStart w:id="87" w:name="_Toc212958372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lastRenderedPageBreak/>
        <w:t>Взаимодействие и сотрудничество</w:t>
      </w:r>
      <w:bookmarkEnd w:id="82"/>
      <w:bookmarkEnd w:id="83"/>
      <w:bookmarkEnd w:id="84"/>
      <w:bookmarkEnd w:id="85"/>
      <w:bookmarkEnd w:id="86"/>
      <w:bookmarkEnd w:id="87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создание благоприятной атмосферы в коллективах подразделений, обеспечивающих деятельность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Администрации </w:t>
      </w:r>
      <w:r w:rsidR="0015233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 ее отраслевых (функциональных) органов, для снижения вероятности возникновения негативных действий связанных с человеческим фактором.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такой обстановке сотрудники должны осознанно соблюдать установленные правила и оказывать содействие в деятельности подразделений технической защиты информации.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88" w:name="_Toc275341470"/>
      <w:bookmarkStart w:id="89" w:name="_Toc248296918"/>
      <w:bookmarkStart w:id="90" w:name="_Toc246854257"/>
      <w:bookmarkStart w:id="91" w:name="_Toc246854200"/>
      <w:bookmarkStart w:id="92" w:name="_Toc242815427"/>
      <w:bookmarkStart w:id="93" w:name="_Toc212958373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Гибкость системы защиты </w:t>
      </w:r>
      <w:proofErr w:type="spellStart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ПДн</w:t>
      </w:r>
      <w:bookmarkEnd w:id="88"/>
      <w:bookmarkEnd w:id="89"/>
      <w:bookmarkEnd w:id="90"/>
      <w:bookmarkEnd w:id="91"/>
      <w:bookmarkEnd w:id="92"/>
      <w:bookmarkEnd w:id="93"/>
      <w:proofErr w:type="spell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Принятые меры и установленные средства защиты, особенно в начальный период их эксплуатации, могут обеспечивать как чрезмерный, так и недостаточный уровень защиты. Для обеспечения возможности варьирования уровнем защищенности, средства защиты должны обладать определенной гибкостью. Особенно важным это свойство является в тех случаях, когда установку средств защиты необходимо осуществлять на работающую систему, не нарушая процесса ее нормального функционирования. 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94" w:name="_Toc275341471"/>
      <w:bookmarkStart w:id="95" w:name="_Toc248296919"/>
      <w:bookmarkStart w:id="96" w:name="_Toc246854258"/>
      <w:bookmarkStart w:id="97" w:name="_Toc246854201"/>
      <w:bookmarkStart w:id="98" w:name="_Toc242815428"/>
      <w:bookmarkStart w:id="99" w:name="_Toc212958374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Открытость алгоритмов и механизмов защиты</w:t>
      </w:r>
      <w:bookmarkEnd w:id="94"/>
      <w:bookmarkEnd w:id="95"/>
      <w:bookmarkEnd w:id="96"/>
      <w:bookmarkEnd w:id="97"/>
      <w:bookmarkEnd w:id="98"/>
      <w:bookmarkEnd w:id="99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Суть принципа открытости алгоритмов и механизмов защиты состоит в том, что защита не должна обеспечиваться только за счет секретности структурной организации и алгоритмов функционирования ее подсистем. Знание алгоритмов работы системы защиты не должно давать возможности ее преодоления (даже авторам). Однако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это не означает, что информация о конкретной системе защиты должна быть общедоступна.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00" w:name="_Toc275341472"/>
      <w:bookmarkStart w:id="101" w:name="_Toc248296920"/>
      <w:bookmarkStart w:id="102" w:name="_Toc246854259"/>
      <w:bookmarkStart w:id="103" w:name="_Toc246854202"/>
      <w:bookmarkStart w:id="104" w:name="_Toc242815429"/>
      <w:bookmarkStart w:id="105" w:name="_Toc212958375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Простота применения средств защиты</w:t>
      </w:r>
      <w:bookmarkEnd w:id="100"/>
      <w:bookmarkEnd w:id="101"/>
      <w:bookmarkEnd w:id="102"/>
      <w:bookmarkEnd w:id="103"/>
      <w:bookmarkEnd w:id="104"/>
      <w:bookmarkEnd w:id="105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Механизмы защиты должны быть интуитивно понятны и просты в использовании. Применение средств защиты не должно быть связано со знанием специальных языков или с выполнением действий, требующих значительных дополнительных трудозатрат при обычной работе зарегистрированных установленным порядком пользователей, а также не должно требовать от пользователя выполнения рутинных малопонятных ему операций (ввод нескольких паролей и имен и т.д.).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Должна достигаться автоматизация максимального числа действий пользователей и администраторов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06" w:name="_Toc275341473"/>
      <w:bookmarkStart w:id="107" w:name="_Toc248296921"/>
      <w:bookmarkStart w:id="108" w:name="_Toc246854260"/>
      <w:bookmarkStart w:id="109" w:name="_Toc246854203"/>
      <w:bookmarkStart w:id="110" w:name="_Toc242815430"/>
      <w:bookmarkStart w:id="111" w:name="_Toc212958376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Научная обоснованность и техническая реализуемость</w:t>
      </w:r>
      <w:bookmarkEnd w:id="106"/>
      <w:bookmarkEnd w:id="107"/>
      <w:bookmarkEnd w:id="108"/>
      <w:bookmarkEnd w:id="109"/>
      <w:bookmarkEnd w:id="110"/>
      <w:bookmarkEnd w:id="111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Информационные технологии, технические и программные средства, средства и меры защиты информации должны быть реализованы на современном уровне развития науки и техники, научно обоснованы с точки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зрения достижения заданного уровня безопасности информации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должны соответствовать установленным нормам и требованиям по 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должна быть ориентирована на решения, возможные риски для которых и меры противодействия этим рискам прошли всестороннюю теоретическую и практическую проверку.</w:t>
      </w:r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12" w:name="_Toc275341474"/>
      <w:bookmarkStart w:id="113" w:name="_Toc248296922"/>
      <w:bookmarkStart w:id="114" w:name="_Toc246854261"/>
      <w:bookmarkStart w:id="115" w:name="_Toc246854204"/>
      <w:bookmarkStart w:id="116" w:name="_Toc242815431"/>
      <w:bookmarkStart w:id="117" w:name="_Toc212958377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Специализация и профессионализм</w:t>
      </w:r>
      <w:bookmarkEnd w:id="112"/>
      <w:bookmarkEnd w:id="113"/>
      <w:bookmarkEnd w:id="114"/>
      <w:bookmarkEnd w:id="115"/>
      <w:bookmarkEnd w:id="116"/>
      <w:bookmarkEnd w:id="117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привлечение к разработке средств и реализации мер защиты информации специализированных организаций, наиболее подготовленных к конкретному виду деятельности по обеспечению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имеющих опыт практической работы и государственную лицензию на право оказания услуг в этой области. Реализация административных мер и эксплуатация средств защиты должна осуществляться профессионально подготовленными специалистами Администрации и ее отраслевых (функциональных) органов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proofErr w:type="gramEnd"/>
    </w:p>
    <w:p w:rsidR="008A249A" w:rsidRPr="00255360" w:rsidRDefault="008A249A" w:rsidP="008A249A">
      <w:pPr>
        <w:keepNext/>
        <w:numPr>
          <w:ilvl w:val="1"/>
          <w:numId w:val="5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18" w:name="_Toc275341475"/>
      <w:bookmarkStart w:id="119" w:name="_Toc248296923"/>
      <w:bookmarkStart w:id="120" w:name="_Toc246854262"/>
      <w:bookmarkStart w:id="121" w:name="_Toc246854205"/>
      <w:bookmarkStart w:id="122" w:name="_Toc242815432"/>
      <w:bookmarkStart w:id="123" w:name="_Toc212958378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Обязательность контроля</w:t>
      </w:r>
      <w:bookmarkEnd w:id="118"/>
      <w:bookmarkEnd w:id="119"/>
      <w:bookmarkEnd w:id="120"/>
      <w:bookmarkEnd w:id="121"/>
      <w:bookmarkEnd w:id="122"/>
      <w:bookmarkEnd w:id="123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Предполагает обязательность и своевременность выявления и пресечения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попыток нарушения установленных правил обеспечения безопасности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 основе используемых систем и средств защиты информации при совершенствовании критериев и методов оценки эффективности этих систем и средств.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деятельностью любого пользователя, каждого средства защиты и в отношении любого объекта защиты должен осуществляться на основе применения средств оперативного контроля и регистрации и должен охватывать как несанкционированные, так и санкционированные действия пользователей.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A249A" w:rsidRPr="00CF7EDD" w:rsidRDefault="00CF7EDD" w:rsidP="00CF7EDD">
      <w:pPr>
        <w:keepLines/>
        <w:suppressAutoHyphens/>
        <w:spacing w:after="0" w:line="240" w:lineRule="auto"/>
        <w:ind w:left="1512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24" w:name="_Toc275341476"/>
      <w:bookmarkStart w:id="125" w:name="_Toc248296924"/>
      <w:bookmarkStart w:id="126" w:name="_Toc242815433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6.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Меры, методы и средства обеспечения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>требуемого уровня защищенности</w:t>
      </w:r>
      <w:bookmarkEnd w:id="124"/>
      <w:bookmarkEnd w:id="125"/>
      <w:bookmarkEnd w:id="126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Обеспечение требуемого уровня защищенности должности достигаться с использованием мер, методов и средств безопасности. Все меры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подразделяются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правовые;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морально-этические;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организационные (административные);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физические;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left="708"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(аппаратные и программные).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Перечень выбранных мер обеспечения безопасности отражается в Плане мероприятий по обеспечению защиты персональных данных.</w:t>
      </w:r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27" w:name="_Toc275341477"/>
      <w:bookmarkStart w:id="128" w:name="_Toc248296925"/>
      <w:bookmarkStart w:id="129" w:name="_Toc212958381"/>
      <w:bookmarkStart w:id="130" w:name="7.1.1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Правовые меры защиты</w:t>
      </w:r>
      <w:bookmarkEnd w:id="127"/>
      <w:bookmarkEnd w:id="128"/>
      <w:bookmarkEnd w:id="129"/>
      <w:bookmarkEnd w:id="130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 правовым мерам защиты относятся действующие в стране законы и иные нормативные правовые акты, регламентирующие правила обращения с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закрепляющие права и обязанности участников информационных отношений в процессе ее обработки и использования, а также устанавливающие ответственность за нарушения этих правил, препятствуя тем самым неправомерному использованию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являющиеся сдерживающим фактором для потенциальных нарушителей. 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Правовые меры защиты носят в основном упреждающий, профилактический характер и требуют постоянной разъяснительной работы с пользователями и обслуживающим персоналом системы.</w:t>
      </w:r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31" w:name="_Toc275341478"/>
      <w:bookmarkStart w:id="132" w:name="_Toc248296926"/>
      <w:bookmarkStart w:id="133" w:name="_Toc212958382"/>
      <w:bookmarkStart w:id="134" w:name="7.1.2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Морально-этические меры защиты</w:t>
      </w:r>
      <w:bookmarkEnd w:id="131"/>
      <w:bookmarkEnd w:id="132"/>
      <w:bookmarkEnd w:id="133"/>
      <w:bookmarkEnd w:id="134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морально-этическим мерам относятся нормы поведения, которые традиционно сложились или складываются по мере распространения ЭВМ в стране или обществе. Эти нормы большей частью не являются обязательными, как законодательно утвержденные нормативные акты, однако, их несоблюдение ведет обычно к падению авторитета, престижа человека, группы лиц или организации. Морально-этические нормы бывают как неписаные (например, общепризнанные нормы честности, патриотизма и т.п.), так и писаные, то есть оформленные в некоторый свод (устав) правил или предписаний.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Морально-этические меры защиты являются профилактическими и требуют постоянной работы по созданию здорового морального климата в коллективах подразделений. Морально-этические меры защиты снижают вероятность возникновения негативных действий связанных с человеческим фактором.</w:t>
      </w:r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35" w:name="_Toc275341479"/>
      <w:bookmarkStart w:id="136" w:name="_Toc248296927"/>
      <w:bookmarkStart w:id="137" w:name="_Toc212958383"/>
      <w:bookmarkStart w:id="138" w:name="7.1.3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Организационные (административные) меры защиты</w:t>
      </w:r>
      <w:bookmarkEnd w:id="135"/>
      <w:bookmarkEnd w:id="136"/>
      <w:bookmarkEnd w:id="137"/>
      <w:bookmarkEnd w:id="138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Организационные (административные) меры защиты - это меры организационного характера, регламентирующие процессы функционирования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использование ресурсов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деятельность обслуживающего персонала, а также порядок взаимодействия пользователей с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образом, чтобы в наибольшей степени затруднить или исключить возможность реализации угроз безопасности или снизить размер потерь в случае их реализации.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Главная цель административных мер, предпринимаемых на высшем управленческом уровне – сформировать Политику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(отражающую подходы к защите информации) и обеспечить ее выполнение, выделяя необходимые ресурсы и контролируя состояние дел.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Политики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состоят из мер административного уровня и организационных (процедурных) мер защиты информации.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административному уровню относятся решения руководства, затрагивающие деятельность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целом. Эти решения закрепляются в Политике информационной безопасности. Примером таких решений могут быть: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принятие решения о формировании или пересмотре комплексной программы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определение ответственных за ее реализацию;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формулирование целей, постановка задач, определение направлений деятельности в области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принятие решений по вопросам реализации программы безопасности, которые рассматриваются на уровне Администрации в целом;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обеспечение нормативно - правовой базы вопросов безопасности и т.п.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Политика верхнего уровня должна четко очертить сферу влияния и ограничения при определении целей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определить какими ресурсами (материальные, персонал) они будут достигнуты и 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найти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разумный компромисс между приемлемым уровнем безопасности и функциональностью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 организационном уровне определяются процедуры и правила достижения целей и решения задач Политики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Эти правила определяют: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какова область применения политики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каковы роли и обязанности должностных лиц, отвечающие за проведение политики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а так же их установить ответственность;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кто имеет права доступа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какими мерами и средствами обеспечивается защита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какими мерами и средствами обеспечивается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 соблюдением введенного режима безопасности.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Организационные меры должны: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предусматривать регламент информационных отношений, исключающих возможность несанкционированных действий в отношении объектов защиты;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коалиционные и иерархические принципы и методы разграничения доступа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определять порядок работы с программно-математическими и техническими (аппаратные) средствами защиты и криптозащиты и других защитных механизмов;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организовать меры противодействия НСД пользователями на этапах аутентификации, авторизации, идентификации, обеспечивающих гарантии реализации прав и ответственности субъектов информационных отношений.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организационные меры должны состоять 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из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доступа в помещения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порядок допуска сотрудников к использованию ресурсов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структурных подразделениях;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регламента процессов ведения баз данных и осуществления модификации информационных ресурсов;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регламента процессов обслуживания и осуществления модификации аппаратных и программных ресурсов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инструкций пользователей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(администратора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администратора безопасности, оператора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);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инструкция пользователя при возникновении внештатных ситуаций. </w:t>
      </w:r>
      <w:bookmarkStart w:id="139" w:name="_Toc212958384"/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40" w:name="_Toc275341480"/>
      <w:bookmarkStart w:id="141" w:name="_Toc248296928"/>
      <w:bookmarkStart w:id="142" w:name="7.2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Физические меры защиты</w:t>
      </w:r>
      <w:bookmarkEnd w:id="139"/>
      <w:bookmarkEnd w:id="140"/>
      <w:bookmarkEnd w:id="141"/>
      <w:bookmarkEnd w:id="142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Физические меры защиты основаны на применении разного рода механических, электро- или электронно-механических устройств </w:t>
      </w: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и сооружений, специально предназначенных для создания физических препятствий на возможных путях проникновения и доступа потенциальных нарушителей к компонентам системы и защищаемой информации, а также технических средств визуального наблюдения, связи и охранной сигнализации. </w:t>
      </w:r>
      <w:proofErr w:type="gram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Физическая защита зданий, помещений, объектов и средств информатизации должна осуществляться путем установления соответствующих постов охраны, с помощью технических средств охраны или любыми другими способами, предотвращающими или существенно затрудняющими проникновение в здание, помещения посторонних лиц, хищение информационных носителей, самих средств информатизации, исключающими нахождение внутри контролируемой (охраняемой) зоны технических средств разведки (видеокамер, подслушивающих устройств).</w:t>
      </w:r>
      <w:proofErr w:type="gramEnd"/>
    </w:p>
    <w:p w:rsidR="008A249A" w:rsidRPr="00255360" w:rsidRDefault="008A249A" w:rsidP="008A249A">
      <w:pPr>
        <w:keepNext/>
        <w:numPr>
          <w:ilvl w:val="1"/>
          <w:numId w:val="6"/>
        </w:numPr>
        <w:suppressAutoHyphens/>
        <w:spacing w:after="0" w:line="240" w:lineRule="auto"/>
        <w:ind w:firstLine="709"/>
        <w:jc w:val="both"/>
        <w:outlineLvl w:val="1"/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43" w:name="7.3"/>
      <w:bookmarkStart w:id="144" w:name="_Toc275341481"/>
      <w:bookmarkStart w:id="145" w:name="_Toc248296929"/>
      <w:bookmarkStart w:id="146" w:name="_Toc212958385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Аппаратно-программные средства защиты</w:t>
      </w:r>
      <w:bookmarkEnd w:id="143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  <w:proofErr w:type="spellStart"/>
      <w:r w:rsidRPr="00255360">
        <w:rPr>
          <w:rFonts w:ascii="Times New Roman" w:eastAsia="Times New Roman" w:hAnsi="Times New Roman" w:cs="Times New Roman"/>
          <w:b/>
          <w:bCs/>
          <w:smallCaps/>
          <w:spacing w:val="-2"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ПДн</w:t>
      </w:r>
      <w:bookmarkEnd w:id="144"/>
      <w:bookmarkEnd w:id="145"/>
      <w:bookmarkEnd w:id="146"/>
      <w:proofErr w:type="spellEnd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Технические (аппаратно-программные) меры защиты основаны на использовании различных электронных устройств и специальных программ, входящих в состав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выполняющих (самостоятельно или в комплексе с другими средствами) функции защиты (идентификацию и аутентификацию пользователей, разграничение доступа к ресурсам, регистрацию событий, криптографическое закрытие информации и т.д.).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учетом всех требований и принципов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 всем направлениям защиты в состав системы защиты должны быть включены следующие средства: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идентификации (опознавания) и аутентификации (подтверждения подлинности) пользователей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147" w:name="_Toc212958387"/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48" w:name="7.3.2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средства разграничения доступа зарегистрированных пользователей системы к ресурсам </w:t>
      </w:r>
      <w:bookmarkEnd w:id="148"/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bookmarkEnd w:id="147"/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структурных подразделениях;</w:t>
      </w:r>
      <w:bookmarkStart w:id="149" w:name="_Toc212958388"/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0" w:name="7.3.3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обеспечения и контроля целостности программных и информационных ресурсов</w:t>
      </w:r>
      <w:bookmarkEnd w:id="149"/>
      <w:bookmarkEnd w:id="150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151" w:name="_Toc212958389"/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2" w:name="7.3.4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средства оперативного контроля и регистрации событий безопасности</w:t>
      </w:r>
      <w:bookmarkEnd w:id="151"/>
      <w:bookmarkEnd w:id="152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  <w:bookmarkStart w:id="153" w:name="_Toc212958390"/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4" w:name="7.3.5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криптографические средства защиты </w:t>
      </w:r>
      <w:bookmarkEnd w:id="154"/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bookmarkEnd w:id="153"/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Успешное применение технических средств защиты на основании принципов (раздел 5) предполагает, что выполнение перечисленных ниже требований обеспечено организационными (административными) мерами и используемыми физическими средствами защиты: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обеспечена физическая целостность всех компонентов 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каждый сотрудник (пользователь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) или группа пользователей имеет уникальное системное имя и минимально необходимые для выполнения им своих функциональных обязанностей полномочия по доступу к ресурсам системы;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структурных подразделениях  разработка и отладка программ осуществляется за пределами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на испытательных стендах;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все изменения конфигурации технических и программных средств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производятся строго установленным порядком (регистрируются и контролируются); </w:t>
      </w:r>
    </w:p>
    <w:p w:rsidR="008A249A" w:rsidRPr="00255360" w:rsidRDefault="008A249A" w:rsidP="008A249A">
      <w:pPr>
        <w:keepLines/>
        <w:tabs>
          <w:tab w:val="left" w:pos="12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сетевое оборудование (концентраторы, коммутаторы, маршрутизаторы и т.п.) располагается в местах, недоступных для посторонних (специальных помещениях, шкафах, и т.п.). </w:t>
      </w:r>
      <w:proofErr w:type="gramEnd"/>
    </w:p>
    <w:p w:rsidR="008A249A" w:rsidRPr="00255360" w:rsidRDefault="008A249A" w:rsidP="008A249A">
      <w:pPr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специалистами 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отраслевых (функциональных) органов осуществляется непрерывное управление и административная поддержка функционирования средств защиты. 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155" w:name="_Toc242815437"/>
      <w:bookmarkStart w:id="156" w:name="_Toc212958393"/>
    </w:p>
    <w:p w:rsidR="008A249A" w:rsidRPr="00CF7EDD" w:rsidRDefault="00CF7EDD" w:rsidP="00CF7EDD">
      <w:pPr>
        <w:keepLines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57" w:name="7.7"/>
      <w:bookmarkStart w:id="158" w:name="_Toc275341482"/>
      <w:bookmarkStart w:id="159" w:name="_Toc248296930"/>
      <w:bookmarkEnd w:id="155"/>
      <w:bookmarkEnd w:id="156"/>
      <w:bookmarkEnd w:id="157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7.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Контроль эффективности системы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br/>
        <w:t xml:space="preserve">защиты ИСПДн </w:t>
      </w:r>
      <w:bookmarkEnd w:id="158"/>
      <w:bookmarkEnd w:id="159"/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Администрации </w:t>
      </w:r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СЕЛЬСКОГО ПОСЕЛЕНИЯ 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и ее </w:t>
      </w:r>
      <w:proofErr w:type="gramStart"/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структурных</w:t>
      </w:r>
      <w:proofErr w:type="gramEnd"/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подразделении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эффективности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осуществляется на периодической основе. Целью контроля эффективности является своевременное выявление ненадлежащих режимов работы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(отключение средств защиты, нарушение режимов защиты, несанкционированное изменение режима защиты и т.п.), а так прогнозирование и превентивное реагирование на новые угрозы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может проводиться как администраторами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(оперативный контроль в процессе информационного взаимодействия 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), так и привлекаемыми для этой цели компетентными организациями, имеющими лицензию на этот вид деятельности, а также ФСТЭК России и ФСБ России в пределах их компетенции.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Контроль может осуществляться администратором безопасности как с помощью штатных средств системы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так и с помощью специальных программных средств контроля.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Оценка эффективности мер защиты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проводится с использованием технических и программных средств контроля на предмет соответствия установленным требованиям.</w:t>
      </w:r>
    </w:p>
    <w:p w:rsidR="008A249A" w:rsidRPr="00255360" w:rsidRDefault="008A249A" w:rsidP="008A249A">
      <w:pPr>
        <w:keepLines/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p w:rsidR="008A249A" w:rsidRPr="00CF7EDD" w:rsidRDefault="00CF7EDD" w:rsidP="00CF7EDD">
      <w:pPr>
        <w:keepLines/>
        <w:suppressAutoHyphens/>
        <w:spacing w:after="0" w:line="240" w:lineRule="auto"/>
        <w:ind w:left="360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60" w:name="_Toc142150871"/>
      <w:bookmarkStart w:id="161" w:name="_Toc527194990"/>
      <w:bookmarkStart w:id="162" w:name="_Toc275341483"/>
      <w:bookmarkStart w:id="163" w:name="_Toc248296931"/>
      <w:r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8. </w:t>
      </w:r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Сферы ответственност</w:t>
      </w:r>
      <w:bookmarkEnd w:id="160"/>
      <w:bookmarkEnd w:id="161"/>
      <w:r w:rsidR="008A249A"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и за безопасность ПДн</w:t>
      </w:r>
      <w:bookmarkEnd w:id="162"/>
      <w:bookmarkEnd w:id="163"/>
    </w:p>
    <w:p w:rsidR="008A249A" w:rsidRPr="00255360" w:rsidRDefault="008A249A" w:rsidP="008A249A">
      <w:pPr>
        <w:keepLines/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Ответственными за разработку мер и контроль над обеспечением безопасности персональных данных являются руководители Администрации и ее структурных подразделении.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Руководитель может делегировать часть полномочий по обеспечению безопасности персональных данных.</w:t>
      </w:r>
    </w:p>
    <w:p w:rsidR="008A249A" w:rsidRPr="00255360" w:rsidRDefault="008A249A" w:rsidP="008A249A">
      <w:pPr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Сфера ответственности руководителя включает следующие направления обеспечения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планирование и реализация мер по обеспечению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анализ угроз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разработку, внедрение, контроль исполнения и поддержание в актуальном состоянии политик, руководств, концепций, процедур, регламентов, инструкций и других организационных документов по обеспечению безопасности;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обучение и информирование пользователей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о порядке работы с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средствами защиты;</w:t>
      </w:r>
    </w:p>
    <w:p w:rsidR="008A249A" w:rsidRPr="00255360" w:rsidRDefault="008A249A" w:rsidP="008A249A">
      <w:pPr>
        <w:keepLines/>
        <w:tabs>
          <w:tab w:val="left" w:pos="1418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предотвращение, выявление, реагирование и расследование нарушений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взаимодействии со сторонними организациями в случаях, когда сотрудникам этих организаций предоставляется доступ к объектам защиты (раздел 3), с этими организациями должно быть заключено «Соглашение о конфиденциальности», либо «Соглашение о соблюдении режима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 выполнении работ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». </w:t>
      </w:r>
    </w:p>
    <w:p w:rsidR="008A249A" w:rsidRPr="00CF7EDD" w:rsidRDefault="008A249A" w:rsidP="008A249A">
      <w:pPr>
        <w:keepLines/>
        <w:numPr>
          <w:ilvl w:val="0"/>
          <w:numId w:val="8"/>
        </w:num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64" w:name="_Toc275341484"/>
      <w:bookmarkStart w:id="165" w:name="_Toc248296932"/>
      <w:bookmarkStart w:id="166" w:name="_Toc142150873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Модель нарушителя безопасности</w:t>
      </w:r>
      <w:bookmarkEnd w:id="164"/>
      <w:bookmarkEnd w:id="165"/>
      <w:bookmarkEnd w:id="166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 xml:space="preserve"> 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 нарушителем в 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структурных подразделениях понимается лицо, которое в результате умышленных или неумышленных действий может нанести ущерб объектам защиты (раздел 3).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Нарушители подразделяются по признаку принадлежности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 Все нарушители делятся на две группы: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внешние нарушители – физические лица, не имеющие права пребывания на территории контролируемой зоны, в пределах которой размещается оборудование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внутренние нарушители – физические лица, имеющие право пребывания на территории контролируемой зоны, в пределах которой размещается оборудование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Классификация нарушителей представлена в Модели угроз безопасности персональных данных каждой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CF7EDD" w:rsidRDefault="008A249A" w:rsidP="008A249A">
      <w:pPr>
        <w:keepLines/>
        <w:numPr>
          <w:ilvl w:val="0"/>
          <w:numId w:val="8"/>
        </w:numPr>
        <w:suppressAutoHyphens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67" w:name="_Toc275341485"/>
      <w:bookmarkStart w:id="168" w:name="_Toc248296933"/>
      <w:bookmarkStart w:id="169" w:name="_Toc142150874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Модель угроз безопасности</w:t>
      </w:r>
      <w:bookmarkEnd w:id="167"/>
      <w:bookmarkEnd w:id="168"/>
      <w:bookmarkEnd w:id="169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Администрац</w:t>
      </w:r>
      <w:proofErr w:type="gram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ии и ее</w:t>
      </w:r>
      <w:proofErr w:type="gram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отраслевых (функциональных) органов выделяются следующие основные категории угроз безопасности персональных данных: 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угрозы от утечки по техническим каналам;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угрозы несанкционированного доступа к информации: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угрозы уничтожения, хищения аппаратных средств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носителей информации путем физического доступа к элементам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угрозы хищения, несанкционированной модификации или блокирования информации за счет несанкционированного доступа (НСД) с применением программно-аппаратных и программных средств (в том числе программно-математических воздействий);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угрозы не преднамеренных действий пользователей и нарушений безопасности функционирования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СЗПДн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ее составе из-за сбоев в программном обеспечении, а также от угроз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неантропогенного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(сбоев аппаратуры из-за ненадежности элементов, сбоев электропитания) и стихийного (ударов молний, пожаров, наводнений и т.п.) характера.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угрозы преднамеренных действий внутренних нарушителей;</w:t>
      </w:r>
    </w:p>
    <w:p w:rsidR="008A249A" w:rsidRPr="00255360" w:rsidRDefault="008A249A" w:rsidP="008A249A">
      <w:pPr>
        <w:keepLines/>
        <w:tabs>
          <w:tab w:val="num" w:pos="1637"/>
          <w:tab w:val="num" w:pos="1776"/>
        </w:tabs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угрозы несанкционированного доступа по каналам связи.</w:t>
      </w:r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Описание угроз, вероятность их реализации, опасность и актуальность представлены в Модели угроз безопасности персональных данных каждой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A249A" w:rsidRPr="00CF7EDD" w:rsidRDefault="008A249A" w:rsidP="008A249A">
      <w:pPr>
        <w:keepLines/>
        <w:numPr>
          <w:ilvl w:val="0"/>
          <w:numId w:val="9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bookmarkStart w:id="170" w:name="_Toc275341486"/>
      <w:bookmarkStart w:id="171" w:name="_Toc248296934"/>
      <w:bookmarkStart w:id="172" w:name="_Toc242815438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Механизм реализации Концепции</w:t>
      </w:r>
      <w:bookmarkEnd w:id="170"/>
      <w:bookmarkEnd w:id="171"/>
      <w:bookmarkEnd w:id="172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Реализация Концепции должна осуществляться на основе перспективных программ и планов, которые составляются на основании и во исполнение: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федеральных законов в области обеспечения информационной безопасности и защиты информации;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нормативно-правовых актов Правительства Российской Федерации;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руководящих, организационно-распорядительных и методических документов ФСТЭК России;</w:t>
      </w:r>
    </w:p>
    <w:p w:rsidR="008A249A" w:rsidRPr="00CF7EDD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потребностей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средствах обеспечения безопасности информации.</w:t>
      </w:r>
    </w:p>
    <w:p w:rsidR="008A249A" w:rsidRPr="00CF7EDD" w:rsidRDefault="008A249A" w:rsidP="008A249A">
      <w:pPr>
        <w:keepLines/>
        <w:numPr>
          <w:ilvl w:val="0"/>
          <w:numId w:val="9"/>
        </w:numPr>
        <w:suppressAutoHyphens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173" w:name="_Toc275341487"/>
      <w:bookmarkStart w:id="174" w:name="_Toc248296935"/>
      <w:bookmarkStart w:id="175" w:name="_Toc242815439"/>
      <w:r w:rsidRPr="00CF7EDD">
        <w:rPr>
          <w:rFonts w:ascii="Times New Roman" w:eastAsia="Times New Roman" w:hAnsi="Times New Roman" w:cs="Times New Roman"/>
          <w:b/>
          <w:bCs/>
          <w:caps/>
          <w:sz w:val="28"/>
          <w:szCs w:val="28"/>
          <w:lang w:eastAsia="ru-RU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Ожидаемый эффект от реализации Концепции</w:t>
      </w:r>
      <w:bookmarkEnd w:id="173"/>
      <w:bookmarkEnd w:id="174"/>
      <w:bookmarkEnd w:id="175"/>
    </w:p>
    <w:p w:rsidR="008A249A" w:rsidRPr="00255360" w:rsidRDefault="008A249A" w:rsidP="008A249A">
      <w:pPr>
        <w:suppressAutoHyphen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Реализация Концепции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позволит: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оценить состояние безопасности информации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, выявить источники внутренних и внешних угроз информационной безопасности, определить приоритетные направления предотвращения, отражения и нейтрализации этих угроз;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разработать распорядительные и нормативно-методические документы применительно к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классификацию и сертификацию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провести организационно-режимные и технические мероприятия по обеспечению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 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8A249A" w:rsidRPr="00255360" w:rsidRDefault="008A249A" w:rsidP="008A249A">
      <w:pPr>
        <w:keepLines/>
        <w:tabs>
          <w:tab w:val="num" w:pos="1418"/>
        </w:tabs>
        <w:suppressAutoHyphens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обеспечить необходимый уровень безопасности объектов защиты.</w:t>
      </w:r>
    </w:p>
    <w:p w:rsidR="008A249A" w:rsidRPr="00255360" w:rsidRDefault="008A249A" w:rsidP="008A249A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Осуществление этих мероприятий обеспечит создание единой, целостной и скоординированной системы информационной безопасности </w:t>
      </w:r>
      <w:proofErr w:type="spellStart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>ИСПДн</w:t>
      </w:r>
      <w:proofErr w:type="spellEnd"/>
      <w:r w:rsidRPr="0025536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 создаст условия для ее дальнейшего совершенствования. </w:t>
      </w:r>
    </w:p>
    <w:p w:rsidR="008A249A" w:rsidRPr="00255360" w:rsidRDefault="008A249A" w:rsidP="008A249A">
      <w:pPr>
        <w:tabs>
          <w:tab w:val="left" w:pos="7655"/>
        </w:tabs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249A" w:rsidRPr="00255360" w:rsidRDefault="008A249A" w:rsidP="008A249A">
      <w:pPr>
        <w:tabs>
          <w:tab w:val="left" w:pos="7655"/>
        </w:tabs>
        <w:spacing w:after="0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</w:p>
    <w:p w:rsidR="008A249A" w:rsidRPr="00255360" w:rsidRDefault="008A249A" w:rsidP="008A249A">
      <w:pPr>
        <w:suppressAutoHyphens/>
        <w:spacing w:after="0" w:line="240" w:lineRule="auto"/>
        <w:ind w:left="3544" w:hanging="3544"/>
        <w:rPr>
          <w:rFonts w:ascii="Times New Roman" w:eastAsia="Times New Roman" w:hAnsi="Times New Roman" w:cs="Times New Roman"/>
          <w:sz w:val="28"/>
          <w:szCs w:val="20"/>
          <w:lang w:eastAsia="ru-RU"/>
        </w:rPr>
      </w:pPr>
      <w:r w:rsidRPr="00255360">
        <w:rPr>
          <w:rFonts w:ascii="Times New Roman" w:eastAsia="Times New Roman" w:hAnsi="Times New Roman" w:cs="Times New Roman"/>
          <w:sz w:val="28"/>
          <w:szCs w:val="20"/>
          <w:lang w:eastAsia="ru-RU"/>
        </w:rPr>
        <w:t xml:space="preserve"> </w:t>
      </w:r>
    </w:p>
    <w:p w:rsidR="008A249A" w:rsidRPr="00255360" w:rsidRDefault="00CF7EDD" w:rsidP="008A249A">
      <w:pPr>
        <w:suppressAutoHyphens/>
        <w:spacing w:after="0" w:line="240" w:lineRule="auto"/>
        <w:ind w:left="3544" w:hanging="3544"/>
        <w:jc w:val="center"/>
        <w:rPr>
          <w:rFonts w:ascii="Times New Roman" w:eastAsia="Calibri" w:hAnsi="Times New Roman" w:cs="Calibri"/>
          <w:bCs/>
          <w:sz w:val="28"/>
          <w:szCs w:val="28"/>
          <w:lang w:eastAsia="ar-SA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</w:t>
      </w:r>
      <w:r w:rsidR="008A249A" w:rsidRPr="00255360">
        <w:rPr>
          <w:rFonts w:ascii="Times New Roman" w:eastAsia="Times New Roman" w:hAnsi="Times New Roman" w:cs="Times New Roman"/>
          <w:sz w:val="28"/>
          <w:szCs w:val="20"/>
          <w:lang w:eastAsia="ru-RU"/>
        </w:rPr>
        <w:t>______________</w:t>
      </w:r>
    </w:p>
    <w:p w:rsidR="00D931F5" w:rsidRDefault="00D931F5"/>
    <w:p w:rsidR="007A424F" w:rsidRDefault="007A424F"/>
    <w:p w:rsidR="007A424F" w:rsidRDefault="007A424F"/>
    <w:p w:rsidR="007A424F" w:rsidRDefault="007A424F"/>
    <w:p w:rsidR="007A424F" w:rsidRDefault="007A424F"/>
    <w:p w:rsidR="007A424F" w:rsidRDefault="007A424F"/>
    <w:p w:rsidR="007A424F" w:rsidRDefault="007A424F"/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ЗАКЛЮЧЕНИЕ</w:t>
      </w:r>
    </w:p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7A424F" w:rsidRDefault="007A424F" w:rsidP="007A424F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По результатам проведения антикоррупционной экспертизы пр</w:t>
      </w:r>
      <w:r w:rsidR="006805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инятого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 администрации  Гюрюльдеукского  сельского поселения           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 </w:t>
      </w:r>
      <w:r w:rsidR="0068054A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>от 09.08.2017 №32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утверждении Концепции информационной безопасности информационных систем персональных данных администрации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A424F" w:rsidRPr="008E5B08" w:rsidRDefault="007A424F" w:rsidP="007A424F">
      <w:pPr>
        <w:spacing w:after="0" w:line="240" w:lineRule="auto"/>
        <w:outlineLvl w:val="0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7A424F" w:rsidRDefault="007A424F" w:rsidP="007A424F">
      <w:pPr>
        <w:tabs>
          <w:tab w:val="left" w:pos="851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4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Мною, заместителем главы администрации Гюрюльдеукского сельского поселения  проведена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антикоррупционнная</w:t>
      </w:r>
      <w:proofErr w:type="spellEnd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экспертиза  пр</w:t>
      </w:r>
      <w:r w:rsidR="0068054A">
        <w:rPr>
          <w:rFonts w:ascii="Times New Roman" w:eastAsia="Times New Roman" w:hAnsi="Times New Roman" w:cs="Times New Roman"/>
          <w:sz w:val="28"/>
          <w:szCs w:val="28"/>
          <w:lang w:eastAsia="ru-RU"/>
        </w:rPr>
        <w:t>инятого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постановления  администрации  Гюрюльдеукского  сельского поселения 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E5B08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 </w:t>
      </w:r>
      <w:r w:rsidR="0068054A">
        <w:rPr>
          <w:rFonts w:ascii="Times New Roman" w:eastAsia="Times New Roman" w:hAnsi="Times New Roman" w:cs="Times New Roman"/>
          <w:bCs/>
          <w:color w:val="000000"/>
          <w:spacing w:val="6"/>
          <w:sz w:val="28"/>
          <w:szCs w:val="28"/>
          <w:lang w:eastAsia="ru-RU"/>
        </w:rPr>
        <w:t xml:space="preserve">от 09.08.2017 №32 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«</w:t>
      </w:r>
      <w:r w:rsidRPr="00255360">
        <w:rPr>
          <w:rFonts w:ascii="Times New Roman" w:eastAsia="Times New Roman" w:hAnsi="Times New Roman" w:cs="Times New Roman"/>
          <w:sz w:val="28"/>
          <w:szCs w:val="24"/>
          <w:lang w:eastAsia="ru-RU"/>
        </w:rPr>
        <w:t xml:space="preserve">Об утверждении Концепции информационной безопасности информационных систем персональных данных администрации  </w:t>
      </w:r>
      <w:r>
        <w:rPr>
          <w:rFonts w:ascii="Times New Roman" w:eastAsia="Times New Roman" w:hAnsi="Times New Roman" w:cs="Times New Roman"/>
          <w:sz w:val="28"/>
          <w:szCs w:val="24"/>
          <w:lang w:eastAsia="ru-RU"/>
        </w:rPr>
        <w:t>Гюрюльдеукского сельского поселения</w:t>
      </w:r>
      <w:r w:rsidRPr="008E5B08"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»</w:t>
      </w:r>
    </w:p>
    <w:p w:rsidR="007A424F" w:rsidRPr="008E5B08" w:rsidRDefault="007A424F" w:rsidP="007A424F">
      <w:pPr>
        <w:suppressAutoHyphens/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В ходе антикоррупционной экспертизы коррупционные факторы, предусмотренные Методикой проведения антикоррупционной экспертизы принятых  нормативных правовых актов, утвержденной постановлением Правительства Российской Федерации от 26.02.201 № 96, в рассматриваемом постановлении  не выявлено.</w:t>
      </w:r>
    </w:p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Зам. главы администрации Гюрюльдеукского</w:t>
      </w: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сельского поселения                                                          </w:t>
      </w:r>
      <w:proofErr w:type="spellStart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М.А.Гербекова</w:t>
      </w:r>
      <w:proofErr w:type="spellEnd"/>
    </w:p>
    <w:p w:rsidR="007A424F" w:rsidRPr="008E5B08" w:rsidRDefault="007A424F" w:rsidP="007A424F">
      <w:pPr>
        <w:spacing w:after="0" w:line="240" w:lineRule="auto"/>
        <w:ind w:firstLine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A424F" w:rsidRPr="008E5B08" w:rsidRDefault="007A424F" w:rsidP="007A424F">
      <w:pPr>
        <w:tabs>
          <w:tab w:val="left" w:pos="2670"/>
        </w:tabs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 w:rsidR="0068054A"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.0</w:t>
      </w:r>
      <w:r w:rsidR="0068054A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176" w:name="_GoBack"/>
      <w:bookmarkEnd w:id="176"/>
      <w:r w:rsidRPr="008E5B08">
        <w:rPr>
          <w:rFonts w:ascii="Times New Roman" w:eastAsia="Times New Roman" w:hAnsi="Times New Roman" w:cs="Times New Roman"/>
          <w:sz w:val="28"/>
          <w:szCs w:val="28"/>
          <w:lang w:eastAsia="ru-RU"/>
        </w:rPr>
        <w:t>.2017г.</w:t>
      </w: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24F" w:rsidRPr="008E5B08" w:rsidRDefault="007A424F" w:rsidP="007A424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7A424F" w:rsidRDefault="007A424F"/>
    <w:sectPr w:rsidR="007A424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33F4" w:rsidRDefault="003033F4" w:rsidP="0015233C">
      <w:pPr>
        <w:spacing w:after="0" w:line="240" w:lineRule="auto"/>
      </w:pPr>
      <w:r>
        <w:separator/>
      </w:r>
    </w:p>
  </w:endnote>
  <w:endnote w:type="continuationSeparator" w:id="0">
    <w:p w:rsidR="003033F4" w:rsidRDefault="003033F4" w:rsidP="0015233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imSun-ExtB">
    <w:altName w:val="Arial Unicode MS"/>
    <w:charset w:val="86"/>
    <w:family w:val="modern"/>
    <w:pitch w:val="fixed"/>
    <w:sig w:usb0="00000000" w:usb1="0A0E0000" w:usb2="00000010" w:usb3="00000000" w:csb0="00040001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33F4" w:rsidRDefault="003033F4" w:rsidP="0015233C">
      <w:pPr>
        <w:spacing w:after="0" w:line="240" w:lineRule="auto"/>
      </w:pPr>
      <w:r>
        <w:separator/>
      </w:r>
    </w:p>
  </w:footnote>
  <w:footnote w:type="continuationSeparator" w:id="0">
    <w:p w:rsidR="003033F4" w:rsidRDefault="003033F4" w:rsidP="0015233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9B072B"/>
    <w:multiLevelType w:val="multilevel"/>
    <w:tmpl w:val="46C09660"/>
    <w:lvl w:ilvl="0">
      <w:start w:val="5"/>
      <w:numFmt w:val="decimal"/>
      <w:lvlText w:val="%1."/>
      <w:lvlJc w:val="left"/>
      <w:pPr>
        <w:ind w:left="450" w:hanging="450"/>
      </w:pPr>
    </w:lvl>
    <w:lvl w:ilvl="1">
      <w:start w:val="1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1">
    <w:nsid w:val="248777D6"/>
    <w:multiLevelType w:val="multilevel"/>
    <w:tmpl w:val="0419001F"/>
    <w:numStyleLink w:val="3"/>
  </w:abstractNum>
  <w:abstractNum w:abstractNumId="2">
    <w:nsid w:val="3DC33340"/>
    <w:multiLevelType w:val="hybridMultilevel"/>
    <w:tmpl w:val="D41AA364"/>
    <w:lvl w:ilvl="0" w:tplc="5074E4C2">
      <w:start w:val="7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6557BF1"/>
    <w:multiLevelType w:val="multilevel"/>
    <w:tmpl w:val="44C0FD0C"/>
    <w:lvl w:ilvl="0">
      <w:start w:val="3"/>
      <w:numFmt w:val="decimal"/>
      <w:lvlText w:val="%1."/>
      <w:lvlJc w:val="left"/>
      <w:pPr>
        <w:ind w:left="450" w:hanging="450"/>
      </w:pPr>
    </w:lvl>
    <w:lvl w:ilvl="1">
      <w:start w:val="2"/>
      <w:numFmt w:val="decimal"/>
      <w:lvlText w:val="%1.%2."/>
      <w:lvlJc w:val="left"/>
      <w:pPr>
        <w:ind w:left="1080" w:hanging="720"/>
      </w:pPr>
    </w:lvl>
    <w:lvl w:ilvl="2">
      <w:start w:val="1"/>
      <w:numFmt w:val="decimal"/>
      <w:lvlText w:val="%1.%2.%3."/>
      <w:lvlJc w:val="left"/>
      <w:pPr>
        <w:ind w:left="1440" w:hanging="720"/>
      </w:pPr>
    </w:lvl>
    <w:lvl w:ilvl="3">
      <w:start w:val="1"/>
      <w:numFmt w:val="decimal"/>
      <w:lvlText w:val="%1.%2.%3.%4."/>
      <w:lvlJc w:val="left"/>
      <w:pPr>
        <w:ind w:left="2160" w:hanging="1080"/>
      </w:pPr>
    </w:lvl>
    <w:lvl w:ilvl="4">
      <w:start w:val="1"/>
      <w:numFmt w:val="decimal"/>
      <w:lvlText w:val="%1.%2.%3.%4.%5."/>
      <w:lvlJc w:val="left"/>
      <w:pPr>
        <w:ind w:left="2520" w:hanging="1080"/>
      </w:pPr>
    </w:lvl>
    <w:lvl w:ilvl="5">
      <w:start w:val="1"/>
      <w:numFmt w:val="decimal"/>
      <w:lvlText w:val="%1.%2.%3.%4.%5.%6."/>
      <w:lvlJc w:val="left"/>
      <w:pPr>
        <w:ind w:left="3240" w:hanging="1440"/>
      </w:pPr>
    </w:lvl>
    <w:lvl w:ilvl="6">
      <w:start w:val="1"/>
      <w:numFmt w:val="decimal"/>
      <w:lvlText w:val="%1.%2.%3.%4.%5.%6.%7."/>
      <w:lvlJc w:val="left"/>
      <w:pPr>
        <w:ind w:left="3960" w:hanging="1800"/>
      </w:pPr>
    </w:lvl>
    <w:lvl w:ilvl="7">
      <w:start w:val="1"/>
      <w:numFmt w:val="decimal"/>
      <w:lvlText w:val="%1.%2.%3.%4.%5.%6.%7.%8."/>
      <w:lvlJc w:val="left"/>
      <w:pPr>
        <w:ind w:left="4320" w:hanging="1800"/>
      </w:pPr>
    </w:lvl>
    <w:lvl w:ilvl="8">
      <w:start w:val="1"/>
      <w:numFmt w:val="decimal"/>
      <w:lvlText w:val="%1.%2.%3.%4.%5.%6.%7.%8.%9."/>
      <w:lvlJc w:val="left"/>
      <w:pPr>
        <w:ind w:left="5040" w:hanging="2160"/>
      </w:pPr>
    </w:lvl>
  </w:abstractNum>
  <w:abstractNum w:abstractNumId="4">
    <w:nsid w:val="4E9C7880"/>
    <w:multiLevelType w:val="hybridMultilevel"/>
    <w:tmpl w:val="7206BBF2"/>
    <w:lvl w:ilvl="0" w:tplc="C860BC2A">
      <w:start w:val="11"/>
      <w:numFmt w:val="decimal"/>
      <w:lvlText w:val="%1."/>
      <w:lvlJc w:val="left"/>
      <w:pPr>
        <w:ind w:left="720" w:hanging="360"/>
      </w:pPr>
      <w:rPr>
        <w:b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4BA3BED"/>
    <w:multiLevelType w:val="hybridMultilevel"/>
    <w:tmpl w:val="8C7AC92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255292C"/>
    <w:multiLevelType w:val="hybridMultilevel"/>
    <w:tmpl w:val="63C2A9CE"/>
    <w:lvl w:ilvl="0" w:tplc="18B06E42">
      <w:start w:val="1"/>
      <w:numFmt w:val="bullet"/>
      <w:lvlText w:val="-"/>
      <w:lvlJc w:val="center"/>
      <w:pPr>
        <w:ind w:left="1429" w:hanging="360"/>
      </w:pPr>
      <w:rPr>
        <w:rFonts w:ascii="SimSun-ExtB" w:eastAsia="SimSun-ExtB" w:hAnsi="SimSun-ExtB" w:hint="eastAsia"/>
      </w:rPr>
    </w:lvl>
    <w:lvl w:ilvl="1" w:tplc="04190003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>
    <w:nsid w:val="69966FAC"/>
    <w:multiLevelType w:val="multilevel"/>
    <w:tmpl w:val="F33A9C2E"/>
    <w:lvl w:ilvl="0">
      <w:start w:val="1"/>
      <w:numFmt w:val="decimal"/>
      <w:lvlText w:val="%1."/>
      <w:lvlJc w:val="left"/>
      <w:pPr>
        <w:ind w:left="1872" w:hanging="360"/>
      </w:pPr>
      <w:rPr>
        <w:b/>
      </w:rPr>
    </w:lvl>
    <w:lvl w:ilvl="1">
      <w:start w:val="1"/>
      <w:numFmt w:val="decimal"/>
      <w:isLgl/>
      <w:lvlText w:val="%1.%2"/>
      <w:lvlJc w:val="left"/>
      <w:pPr>
        <w:ind w:left="1908" w:hanging="396"/>
      </w:pPr>
    </w:lvl>
    <w:lvl w:ilvl="2">
      <w:start w:val="1"/>
      <w:numFmt w:val="decimal"/>
      <w:isLgl/>
      <w:lvlText w:val="%1.%2.%3"/>
      <w:lvlJc w:val="left"/>
      <w:pPr>
        <w:ind w:left="2232" w:hanging="720"/>
      </w:pPr>
    </w:lvl>
    <w:lvl w:ilvl="3">
      <w:start w:val="1"/>
      <w:numFmt w:val="decimal"/>
      <w:isLgl/>
      <w:lvlText w:val="%1.%2.%3.%4"/>
      <w:lvlJc w:val="left"/>
      <w:pPr>
        <w:ind w:left="2592" w:hanging="1080"/>
      </w:pPr>
    </w:lvl>
    <w:lvl w:ilvl="4">
      <w:start w:val="1"/>
      <w:numFmt w:val="decimal"/>
      <w:isLgl/>
      <w:lvlText w:val="%1.%2.%3.%4.%5"/>
      <w:lvlJc w:val="left"/>
      <w:pPr>
        <w:ind w:left="2592" w:hanging="1080"/>
      </w:pPr>
    </w:lvl>
    <w:lvl w:ilvl="5">
      <w:start w:val="1"/>
      <w:numFmt w:val="decimal"/>
      <w:isLgl/>
      <w:lvlText w:val="%1.%2.%3.%4.%5.%6"/>
      <w:lvlJc w:val="left"/>
      <w:pPr>
        <w:ind w:left="2952" w:hanging="1440"/>
      </w:pPr>
    </w:lvl>
    <w:lvl w:ilvl="6">
      <w:start w:val="1"/>
      <w:numFmt w:val="decimal"/>
      <w:isLgl/>
      <w:lvlText w:val="%1.%2.%3.%4.%5.%6.%7"/>
      <w:lvlJc w:val="left"/>
      <w:pPr>
        <w:ind w:left="2952" w:hanging="1440"/>
      </w:pPr>
    </w:lvl>
    <w:lvl w:ilvl="7">
      <w:start w:val="1"/>
      <w:numFmt w:val="decimal"/>
      <w:isLgl/>
      <w:lvlText w:val="%1.%2.%3.%4.%5.%6.%7.%8"/>
      <w:lvlJc w:val="left"/>
      <w:pPr>
        <w:ind w:left="3312" w:hanging="1800"/>
      </w:pPr>
    </w:lvl>
    <w:lvl w:ilvl="8">
      <w:start w:val="1"/>
      <w:numFmt w:val="decimal"/>
      <w:isLgl/>
      <w:lvlText w:val="%1.%2.%3.%4.%5.%6.%7.%8.%9"/>
      <w:lvlJc w:val="left"/>
      <w:pPr>
        <w:ind w:left="3312" w:hanging="1800"/>
      </w:pPr>
    </w:lvl>
  </w:abstractNum>
  <w:abstractNum w:abstractNumId="8">
    <w:nsid w:val="7193646F"/>
    <w:multiLevelType w:val="multilevel"/>
    <w:tmpl w:val="0419001F"/>
    <w:styleLink w:val="3"/>
    <w:lvl w:ilvl="0">
      <w:start w:val="6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7A060C9B"/>
    <w:multiLevelType w:val="hybridMultilevel"/>
    <w:tmpl w:val="7B7A7176"/>
    <w:lvl w:ilvl="0" w:tplc="D1C4F45C">
      <w:start w:val="9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</w:num>
  <w:num w:numId="3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3"/>
    </w:lvlOverride>
    <w:lvlOverride w:ilvl="1">
      <w:startOverride w:val="2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0"/>
    <w:lvlOverride w:ilvl="0">
      <w:startOverride w:val="5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2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9"/>
    <w:lvlOverride w:ilvl="0">
      <w:startOverride w:val="9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C23B2"/>
    <w:rsid w:val="00003BBB"/>
    <w:rsid w:val="00005E10"/>
    <w:rsid w:val="000409D3"/>
    <w:rsid w:val="000458C0"/>
    <w:rsid w:val="0009312A"/>
    <w:rsid w:val="00093676"/>
    <w:rsid w:val="000C09E3"/>
    <w:rsid w:val="000F08CC"/>
    <w:rsid w:val="000F39BD"/>
    <w:rsid w:val="000F68FD"/>
    <w:rsid w:val="00100264"/>
    <w:rsid w:val="00101C58"/>
    <w:rsid w:val="00102875"/>
    <w:rsid w:val="0010361B"/>
    <w:rsid w:val="00125CCF"/>
    <w:rsid w:val="0015233C"/>
    <w:rsid w:val="00157CEA"/>
    <w:rsid w:val="00165DE0"/>
    <w:rsid w:val="001819C5"/>
    <w:rsid w:val="002075AD"/>
    <w:rsid w:val="00254DD7"/>
    <w:rsid w:val="00267D17"/>
    <w:rsid w:val="00286892"/>
    <w:rsid w:val="002924F8"/>
    <w:rsid w:val="0029600B"/>
    <w:rsid w:val="003033F4"/>
    <w:rsid w:val="00333924"/>
    <w:rsid w:val="0034470D"/>
    <w:rsid w:val="00370351"/>
    <w:rsid w:val="00376947"/>
    <w:rsid w:val="00376F40"/>
    <w:rsid w:val="003F0F5C"/>
    <w:rsid w:val="00417ADD"/>
    <w:rsid w:val="00422333"/>
    <w:rsid w:val="00464101"/>
    <w:rsid w:val="00464396"/>
    <w:rsid w:val="004D39F3"/>
    <w:rsid w:val="004F0E11"/>
    <w:rsid w:val="00515C87"/>
    <w:rsid w:val="00611D67"/>
    <w:rsid w:val="00627B06"/>
    <w:rsid w:val="00646432"/>
    <w:rsid w:val="006512F5"/>
    <w:rsid w:val="0068054A"/>
    <w:rsid w:val="006C2ED6"/>
    <w:rsid w:val="006D7950"/>
    <w:rsid w:val="00702587"/>
    <w:rsid w:val="0077276C"/>
    <w:rsid w:val="00786C2D"/>
    <w:rsid w:val="00791E39"/>
    <w:rsid w:val="007A424F"/>
    <w:rsid w:val="007B0576"/>
    <w:rsid w:val="007B35CF"/>
    <w:rsid w:val="007E2A13"/>
    <w:rsid w:val="00816FA1"/>
    <w:rsid w:val="008200BB"/>
    <w:rsid w:val="0082393D"/>
    <w:rsid w:val="00823B99"/>
    <w:rsid w:val="00842C15"/>
    <w:rsid w:val="00880879"/>
    <w:rsid w:val="00885B0C"/>
    <w:rsid w:val="00887A8E"/>
    <w:rsid w:val="008A249A"/>
    <w:rsid w:val="008C5B1C"/>
    <w:rsid w:val="00905463"/>
    <w:rsid w:val="009107A2"/>
    <w:rsid w:val="00917FF8"/>
    <w:rsid w:val="00922920"/>
    <w:rsid w:val="00935AE2"/>
    <w:rsid w:val="009537EB"/>
    <w:rsid w:val="009661BB"/>
    <w:rsid w:val="00976131"/>
    <w:rsid w:val="00997CAF"/>
    <w:rsid w:val="00A01315"/>
    <w:rsid w:val="00A03654"/>
    <w:rsid w:val="00A53E99"/>
    <w:rsid w:val="00A57D04"/>
    <w:rsid w:val="00AA3BD5"/>
    <w:rsid w:val="00AB30FA"/>
    <w:rsid w:val="00AD3C42"/>
    <w:rsid w:val="00B14979"/>
    <w:rsid w:val="00B30D20"/>
    <w:rsid w:val="00B7219D"/>
    <w:rsid w:val="00B76EB7"/>
    <w:rsid w:val="00B8118D"/>
    <w:rsid w:val="00B91206"/>
    <w:rsid w:val="00BD3CEE"/>
    <w:rsid w:val="00BD52C3"/>
    <w:rsid w:val="00BD7C72"/>
    <w:rsid w:val="00C07DCE"/>
    <w:rsid w:val="00C27C15"/>
    <w:rsid w:val="00C53B26"/>
    <w:rsid w:val="00C74EE4"/>
    <w:rsid w:val="00C7534D"/>
    <w:rsid w:val="00CB0CE5"/>
    <w:rsid w:val="00CB25AC"/>
    <w:rsid w:val="00CC23B2"/>
    <w:rsid w:val="00CD5643"/>
    <w:rsid w:val="00CF5FE3"/>
    <w:rsid w:val="00CF7EDD"/>
    <w:rsid w:val="00D67B4D"/>
    <w:rsid w:val="00D931F5"/>
    <w:rsid w:val="00DA38B4"/>
    <w:rsid w:val="00DA5745"/>
    <w:rsid w:val="00DA6DD1"/>
    <w:rsid w:val="00DB1A91"/>
    <w:rsid w:val="00DC65A4"/>
    <w:rsid w:val="00DE5545"/>
    <w:rsid w:val="00E053E0"/>
    <w:rsid w:val="00E17058"/>
    <w:rsid w:val="00E2010A"/>
    <w:rsid w:val="00E25DCB"/>
    <w:rsid w:val="00E327F7"/>
    <w:rsid w:val="00EA7B56"/>
    <w:rsid w:val="00ED20CB"/>
    <w:rsid w:val="00F04874"/>
    <w:rsid w:val="00F0542B"/>
    <w:rsid w:val="00F16FDC"/>
    <w:rsid w:val="00F257CD"/>
    <w:rsid w:val="00F47083"/>
    <w:rsid w:val="00F87B48"/>
    <w:rsid w:val="00F92EC9"/>
    <w:rsid w:val="00FB02AC"/>
    <w:rsid w:val="00FB7D2B"/>
    <w:rsid w:val="00FE177E"/>
    <w:rsid w:val="00FE50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8A249A"/>
    <w:pPr>
      <w:numPr>
        <w:numId w:val="10"/>
      </w:numPr>
    </w:pPr>
  </w:style>
  <w:style w:type="paragraph" w:styleId="a3">
    <w:name w:val="header"/>
    <w:basedOn w:val="a"/>
    <w:link w:val="a4"/>
    <w:uiPriority w:val="99"/>
    <w:unhideWhenUsed/>
    <w:rsid w:val="0015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33C"/>
  </w:style>
  <w:style w:type="paragraph" w:styleId="a5">
    <w:name w:val="footer"/>
    <w:basedOn w:val="a"/>
    <w:link w:val="a6"/>
    <w:uiPriority w:val="99"/>
    <w:unhideWhenUsed/>
    <w:rsid w:val="0015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33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A249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3">
    <w:name w:val="Стиль3"/>
    <w:uiPriority w:val="99"/>
    <w:rsid w:val="008A249A"/>
    <w:pPr>
      <w:numPr>
        <w:numId w:val="10"/>
      </w:numPr>
    </w:pPr>
  </w:style>
  <w:style w:type="paragraph" w:styleId="a3">
    <w:name w:val="header"/>
    <w:basedOn w:val="a"/>
    <w:link w:val="a4"/>
    <w:uiPriority w:val="99"/>
    <w:unhideWhenUsed/>
    <w:rsid w:val="0015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15233C"/>
  </w:style>
  <w:style w:type="paragraph" w:styleId="a5">
    <w:name w:val="footer"/>
    <w:basedOn w:val="a"/>
    <w:link w:val="a6"/>
    <w:uiPriority w:val="99"/>
    <w:unhideWhenUsed/>
    <w:rsid w:val="0015233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1523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dmnnicipa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1</Pages>
  <Words>7746</Words>
  <Characters>44154</Characters>
  <Application>Microsoft Office Word</Application>
  <DocSecurity>0</DocSecurity>
  <Lines>367</Lines>
  <Paragraphs>103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Maryam</dc:creator>
  <cp:keywords/>
  <dc:description/>
  <cp:lastModifiedBy>Maryam</cp:lastModifiedBy>
  <cp:revision>12</cp:revision>
  <cp:lastPrinted>2017-07-06T09:21:00Z</cp:lastPrinted>
  <dcterms:created xsi:type="dcterms:W3CDTF">2017-07-06T07:17:00Z</dcterms:created>
  <dcterms:modified xsi:type="dcterms:W3CDTF">2017-08-25T09:09:00Z</dcterms:modified>
</cp:coreProperties>
</file>