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C8" w:rsidRPr="00885CC8" w:rsidRDefault="00885CC8" w:rsidP="00885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C8" w:rsidRPr="00885CC8" w:rsidRDefault="00885CC8" w:rsidP="00885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885CC8" w:rsidRPr="00885CC8" w:rsidRDefault="00885CC8" w:rsidP="00885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КАРАЧАЕВО-ЧЕРКЕССКАЯ  РЕСПУБЛИКА</w:t>
      </w:r>
    </w:p>
    <w:p w:rsidR="00885CC8" w:rsidRPr="00885CC8" w:rsidRDefault="00885CC8" w:rsidP="00885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УСТЬ-ДЖЕГУТИНСКИЙ МУНИЦИПАЛЬНЫЙ РАЙОН</w:t>
      </w:r>
    </w:p>
    <w:p w:rsidR="00885CC8" w:rsidRPr="00885CC8" w:rsidRDefault="00885CC8" w:rsidP="00885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ГЮРЮЛЬДЕУКСКОГО СЕЛЬСКОГО  ПОСЕЛЕНИЯ</w:t>
      </w:r>
    </w:p>
    <w:p w:rsidR="00885CC8" w:rsidRPr="00885CC8" w:rsidRDefault="00885CC8" w:rsidP="00885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C8" w:rsidRPr="00885CC8" w:rsidRDefault="00885CC8" w:rsidP="00885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B01EF" w:rsidRDefault="008B01EF" w:rsidP="00885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C8" w:rsidRPr="00885CC8" w:rsidRDefault="00885CC8" w:rsidP="00885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D19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2016г.                       </w:t>
      </w:r>
      <w:r w:rsidR="0029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 Гюрюльдеук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B01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CC8" w:rsidRPr="00885CC8" w:rsidRDefault="00885CC8" w:rsidP="00885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C8" w:rsidRPr="00885CC8" w:rsidRDefault="00885CC8" w:rsidP="00885C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885CC8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Об утверждении программы </w:t>
      </w:r>
      <w:proofErr w:type="gramStart"/>
      <w:r w:rsidRPr="00885CC8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комплексного</w:t>
      </w:r>
      <w:proofErr w:type="gramEnd"/>
    </w:p>
    <w:p w:rsidR="00885CC8" w:rsidRPr="00885CC8" w:rsidRDefault="00885CC8" w:rsidP="00885C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885CC8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развития социальной инфраструктуры</w:t>
      </w:r>
    </w:p>
    <w:p w:rsidR="00885CC8" w:rsidRPr="00885CC8" w:rsidRDefault="00885CC8" w:rsidP="0088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C8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Гюрюльдеукского 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85CC8" w:rsidRPr="00885CC8" w:rsidRDefault="00885CC8" w:rsidP="00885C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 до 2026года               </w:t>
      </w:r>
    </w:p>
    <w:p w:rsidR="00885CC8" w:rsidRPr="00885CC8" w:rsidRDefault="00885CC8" w:rsidP="00885CC8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85CC8" w:rsidRPr="00885CC8" w:rsidRDefault="00885CC8" w:rsidP="00885C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C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Федеральным законом от 30.12. 2012 № 289-ФЗ « 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01.10.2015г.  № 1050 «Об утве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требований к программам комплексного развития социальной и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фраструктуры   поселений, городских округов»,</w:t>
      </w:r>
      <w:r w:rsidRPr="0088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Генеральный план развития Гюрюльдеукского сельского поселения  Усть-Джегутинского муниципальн</w:t>
      </w:r>
      <w:r w:rsidRPr="0088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8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района Карачаево-Черкесской Республики на период до 2030г, 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 благоприятных  условий  жизнедеятельности  населения  Совет Гюрюльдеукского сельского поселения</w:t>
      </w:r>
    </w:p>
    <w:p w:rsidR="00885CC8" w:rsidRPr="00885CC8" w:rsidRDefault="00885CC8" w:rsidP="00885C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CC8" w:rsidRPr="00885CC8" w:rsidRDefault="00885CC8" w:rsidP="00885CC8">
      <w:pPr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885CC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РЕШИЛ:</w:t>
      </w:r>
    </w:p>
    <w:p w:rsidR="00885CC8" w:rsidRPr="00885CC8" w:rsidRDefault="00885CC8" w:rsidP="00885CC8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85CC8" w:rsidRPr="00885CC8" w:rsidRDefault="00885CC8" w:rsidP="00885C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</w:t>
      </w:r>
      <w:r w:rsidRPr="00885CC8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программу комплексного развития социальной и</w:t>
      </w:r>
      <w:r w:rsidRPr="00885CC8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н</w:t>
      </w:r>
      <w:r w:rsidRPr="00885CC8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фраструктуры Гюрюльдеукского 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поселения, </w:t>
      </w:r>
      <w:proofErr w:type="gramStart"/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 пр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proofErr w:type="gramEnd"/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              </w:t>
      </w:r>
    </w:p>
    <w:p w:rsidR="00885CC8" w:rsidRPr="00885CC8" w:rsidRDefault="00885CC8" w:rsidP="00885C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85CC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2. Обнародовать настоящее решение  на информационном стенде администрации и разместить на официальном сайте администрации  Гюрюльдеукского  сельского поселения  в сети «Интернет».</w:t>
      </w:r>
    </w:p>
    <w:p w:rsidR="00885CC8" w:rsidRPr="00885CC8" w:rsidRDefault="00885CC8" w:rsidP="00885CC8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0"/>
          <w:lang w:eastAsia="hi-IN" w:bidi="hi-IN"/>
        </w:rPr>
      </w:pPr>
      <w:r w:rsidRPr="00885CC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3</w:t>
      </w:r>
      <w:r w:rsidRPr="00885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885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85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 решения возложить на Главу администрации Гюрюльдеукского сельского поселения.</w:t>
      </w:r>
    </w:p>
    <w:p w:rsidR="00885CC8" w:rsidRPr="00885CC8" w:rsidRDefault="00885CC8" w:rsidP="00885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85CC8" w:rsidRPr="00885CC8" w:rsidRDefault="00885CC8" w:rsidP="00885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C8" w:rsidRPr="00885CC8" w:rsidRDefault="00885CC8" w:rsidP="00885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C8" w:rsidRPr="00885CC8" w:rsidRDefault="00885CC8" w:rsidP="00885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C8" w:rsidRPr="00885CC8" w:rsidRDefault="00885CC8" w:rsidP="00885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Гюрюльдеукского</w:t>
      </w:r>
    </w:p>
    <w:p w:rsidR="00885CC8" w:rsidRPr="00885CC8" w:rsidRDefault="00885CC8" w:rsidP="00885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8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Айбазов</w:t>
      </w:r>
      <w:proofErr w:type="spellEnd"/>
    </w:p>
    <w:p w:rsidR="00885CC8" w:rsidRDefault="00885CC8" w:rsidP="00313B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E7A" w:rsidRDefault="00F75E7A" w:rsidP="00313B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6752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3B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5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  <w:r w:rsidR="00313BBA">
        <w:rPr>
          <w:rFonts w:ascii="Times New Roman" w:hAnsi="Times New Roman" w:cs="Times New Roman"/>
          <w:sz w:val="24"/>
          <w:szCs w:val="24"/>
        </w:rPr>
        <w:t xml:space="preserve">Совета Гюрюльдеукского сельского поселения </w:t>
      </w:r>
      <w:r w:rsidR="00885C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04.04.2016г. №12</w:t>
      </w:r>
      <w:r w:rsidR="00240D4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885CC8" w:rsidRDefault="00885CC8" w:rsidP="00313B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E7A" w:rsidRDefault="00F75E7A" w:rsidP="00C16609">
      <w:pPr>
        <w:rPr>
          <w:rFonts w:ascii="Times New Roman" w:hAnsi="Times New Roman" w:cs="Times New Roman"/>
          <w:sz w:val="24"/>
          <w:szCs w:val="24"/>
        </w:rPr>
      </w:pPr>
    </w:p>
    <w:p w:rsidR="00F75E7A" w:rsidRDefault="00F75E7A" w:rsidP="00C16609">
      <w:pPr>
        <w:rPr>
          <w:rFonts w:ascii="Times New Roman" w:hAnsi="Times New Roman" w:cs="Times New Roman"/>
          <w:sz w:val="24"/>
          <w:szCs w:val="24"/>
        </w:rPr>
      </w:pPr>
    </w:p>
    <w:p w:rsidR="00F75E7A" w:rsidRDefault="00F75E7A" w:rsidP="00C16609">
      <w:pPr>
        <w:rPr>
          <w:rFonts w:ascii="Times New Roman" w:hAnsi="Times New Roman" w:cs="Times New Roman"/>
          <w:sz w:val="24"/>
          <w:szCs w:val="24"/>
        </w:rPr>
      </w:pPr>
    </w:p>
    <w:p w:rsidR="00F75E7A" w:rsidRDefault="00F75E7A" w:rsidP="00C16609">
      <w:pPr>
        <w:rPr>
          <w:rFonts w:ascii="Times New Roman" w:hAnsi="Times New Roman" w:cs="Times New Roman"/>
          <w:sz w:val="24"/>
          <w:szCs w:val="24"/>
        </w:rPr>
      </w:pPr>
    </w:p>
    <w:p w:rsidR="00F75E7A" w:rsidRDefault="00F75E7A" w:rsidP="00C16609">
      <w:pPr>
        <w:rPr>
          <w:rFonts w:ascii="Times New Roman" w:hAnsi="Times New Roman" w:cs="Times New Roman"/>
          <w:sz w:val="24"/>
          <w:szCs w:val="24"/>
        </w:rPr>
      </w:pPr>
    </w:p>
    <w:p w:rsidR="00F75E7A" w:rsidRDefault="00F75E7A" w:rsidP="00F75E7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5E7A">
        <w:rPr>
          <w:rFonts w:ascii="Times New Roman" w:hAnsi="Times New Roman" w:cs="Times New Roman"/>
          <w:b/>
          <w:sz w:val="56"/>
          <w:szCs w:val="56"/>
        </w:rPr>
        <w:t>Программа комплексного развития социальной инфраструктуры</w:t>
      </w:r>
    </w:p>
    <w:p w:rsidR="00F75E7A" w:rsidRDefault="00675225" w:rsidP="00F75E7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53DC4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F747D">
        <w:rPr>
          <w:rFonts w:ascii="Times New Roman" w:hAnsi="Times New Roman" w:cs="Times New Roman"/>
          <w:b/>
          <w:sz w:val="56"/>
          <w:szCs w:val="56"/>
        </w:rPr>
        <w:t xml:space="preserve"> Гюрюльдеукского</w:t>
      </w:r>
    </w:p>
    <w:p w:rsidR="00F75E7A" w:rsidRPr="00F75E7A" w:rsidRDefault="00F75E7A" w:rsidP="00F75E7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5E7A">
        <w:rPr>
          <w:rFonts w:ascii="Times New Roman" w:hAnsi="Times New Roman" w:cs="Times New Roman"/>
          <w:b/>
          <w:sz w:val="56"/>
          <w:szCs w:val="56"/>
        </w:rPr>
        <w:t>сельского поселения</w:t>
      </w:r>
    </w:p>
    <w:sdt>
      <w:sdtPr>
        <w:rPr>
          <w:rFonts w:ascii="Times New Roman" w:hAnsi="Times New Roman" w:cs="Times New Roman"/>
          <w:sz w:val="24"/>
          <w:szCs w:val="24"/>
        </w:rPr>
        <w:id w:val="29501126"/>
        <w:docPartObj>
          <w:docPartGallery w:val="Cover Pages"/>
          <w:docPartUnique/>
        </w:docPartObj>
      </w:sdtPr>
      <w:sdtEndPr/>
      <w:sdtContent>
        <w:p w:rsidR="00C16609" w:rsidRPr="00456525" w:rsidRDefault="00C16609" w:rsidP="00C16609">
          <w:p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456525" w:rsidRPr="00456525" w:rsidRDefault="00456525" w:rsidP="00C16609">
          <w:p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456525" w:rsidRPr="00456525" w:rsidRDefault="00456525" w:rsidP="00C16609">
          <w:p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456525" w:rsidRPr="00456525" w:rsidRDefault="00456525" w:rsidP="00C16609">
          <w:p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456525" w:rsidRPr="00456525" w:rsidRDefault="00456525" w:rsidP="00C1660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16609" w:rsidRPr="00456525" w:rsidRDefault="00C16609" w:rsidP="00C16609">
          <w:pPr>
            <w:ind w:left="-426" w:firstLine="14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A5021D" w:rsidRPr="00456525" w:rsidRDefault="00A5021D" w:rsidP="00C16609">
          <w:pPr>
            <w:ind w:left="-426" w:firstLine="14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A5021D" w:rsidRPr="00456525" w:rsidRDefault="00A5021D" w:rsidP="00C16609">
          <w:pPr>
            <w:ind w:left="-426" w:firstLine="14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A5021D" w:rsidRPr="00456525" w:rsidRDefault="00A5021D" w:rsidP="00C16609">
          <w:pPr>
            <w:ind w:left="-426" w:firstLine="14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A5021D" w:rsidRPr="00456525" w:rsidRDefault="00A5021D" w:rsidP="00C16609">
          <w:pPr>
            <w:ind w:left="-426" w:firstLine="14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A5021D" w:rsidRPr="00456525" w:rsidRDefault="00A5021D" w:rsidP="00C16609">
          <w:pPr>
            <w:ind w:left="-426" w:firstLine="14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A5021D" w:rsidRPr="00456525" w:rsidRDefault="00885CC8" w:rsidP="00885CC8">
          <w:p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 xml:space="preserve">                                                                    </w:t>
          </w:r>
          <w:r w:rsidR="00F75E7A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>2016 г.</w:t>
          </w:r>
        </w:p>
        <w:p w:rsidR="0085796A" w:rsidRDefault="00C16609" w:rsidP="00C16609">
          <w:pP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45652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                                          </w:t>
          </w:r>
        </w:p>
        <w:p w:rsidR="0012489D" w:rsidRPr="00D42384" w:rsidRDefault="00C0056F" w:rsidP="00D42384">
          <w:pPr>
            <w:pStyle w:val="af"/>
            <w:numPr>
              <w:ilvl w:val="0"/>
              <w:numId w:val="23"/>
            </w:numPr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lastRenderedPageBreak/>
            <w:t xml:space="preserve"> </w:t>
          </w:r>
          <w:r w:rsidR="0012489D" w:rsidRPr="00D42384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ПАСПОРТ</w:t>
          </w:r>
        </w:p>
        <w:p w:rsidR="00D42384" w:rsidRPr="00D42384" w:rsidRDefault="00D42384" w:rsidP="00D42384">
          <w:pPr>
            <w:pStyle w:val="af"/>
            <w:spacing w:after="0" w:line="240" w:lineRule="auto"/>
            <w:ind w:left="3600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D42384" w:rsidRDefault="0012489D" w:rsidP="0012489D">
          <w:pP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Программы комплексного развития социальной инфраструктуры на территории </w:t>
          </w:r>
          <w:r w:rsidR="006C44FB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35253F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0F747D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Гюрюльдеукского </w:t>
          </w: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сельского поселения Усть-Джегутинского муниципального рай</w:t>
          </w: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о</w:t>
          </w: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на   </w:t>
          </w:r>
          <w:r w:rsidRPr="00456525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Карачаево-Черкесской Республики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на период  до 2026г.</w:t>
          </w:r>
        </w:p>
        <w:p w:rsidR="00C16609" w:rsidRPr="00456525" w:rsidRDefault="007B449B" w:rsidP="0012489D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061"/>
      </w:tblGrid>
      <w:tr w:rsidR="0012489D" w:rsidTr="0012489D">
        <w:tc>
          <w:tcPr>
            <w:tcW w:w="3369" w:type="dxa"/>
          </w:tcPr>
          <w:p w:rsidR="0012489D" w:rsidRPr="00456525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12489D" w:rsidRDefault="0012489D" w:rsidP="000F747D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комплексного развития социальной инфр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r w:rsidR="00352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Гюрюльдеукского 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Усть-Джегутинского муниципального района 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во-Черкесской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на период до 2026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12489D" w:rsidTr="0012489D">
        <w:tc>
          <w:tcPr>
            <w:tcW w:w="3369" w:type="dxa"/>
          </w:tcPr>
          <w:p w:rsidR="0012489D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 для разработки программы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12489D" w:rsidRPr="00456525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r w:rsidR="000F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Гюрюльдеукского 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Усть-Джегутинского муниципального района 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во-Черкесской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на период до 2026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ра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работана на основании следующих документов;</w:t>
            </w:r>
          </w:p>
          <w:p w:rsidR="0012489D" w:rsidRPr="00456525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- В соответствии с Федеральным законом от 30.12. 2012 № 289-ФЗ « О внесении изменений в Градостроител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ный кодекс Российской Федерации и отдельные закон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дательные акты Российской Федерации»;</w:t>
            </w:r>
          </w:p>
          <w:p w:rsidR="0012489D" w:rsidRPr="00456525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 xml:space="preserve">          - Постановлением Правительства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от 01.10.2015г.  № 1050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тр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>бований к программам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плексного развития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инфраструктуры  </w:t>
            </w:r>
            <w:r w:rsidRPr="004565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поселений, городских округов»;</w:t>
            </w:r>
          </w:p>
          <w:p w:rsidR="0012489D" w:rsidRPr="00614CE6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- Генеральный план развития </w:t>
            </w:r>
            <w:r w:rsidR="000F7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Гюрюльдеукского</w:t>
            </w:r>
            <w:r w:rsidR="006C4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4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 Усть-Джегутинского муниципал</w:t>
            </w:r>
            <w:r w:rsidRPr="00614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14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района, Карачаево-Черкесской Республики на п</w:t>
            </w:r>
            <w:r w:rsidRPr="00614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14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риод до   </w:t>
            </w:r>
            <w:r w:rsidR="00614CE6" w:rsidRPr="00614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2030г</w:t>
            </w:r>
            <w:proofErr w:type="gramStart"/>
            <w:r w:rsidRPr="00614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12489D" w:rsidRPr="00456525" w:rsidRDefault="0012489D" w:rsidP="0012489D">
            <w:pPr>
              <w:pStyle w:val="ac"/>
              <w:rPr>
                <w:sz w:val="24"/>
                <w:szCs w:val="24"/>
              </w:rPr>
            </w:pPr>
            <w:r w:rsidRPr="00456525">
              <w:rPr>
                <w:sz w:val="24"/>
                <w:szCs w:val="24"/>
              </w:rPr>
              <w:t xml:space="preserve">       - В соответствии с Распоряжением от 19.10.1999 г. №1683-р «Методика определения нормативной потре</w:t>
            </w:r>
            <w:r w:rsidRPr="00456525">
              <w:rPr>
                <w:sz w:val="24"/>
                <w:szCs w:val="24"/>
              </w:rPr>
              <w:t>б</w:t>
            </w:r>
            <w:r w:rsidRPr="00456525">
              <w:rPr>
                <w:sz w:val="24"/>
                <w:szCs w:val="24"/>
              </w:rPr>
              <w:t>ности субъектов РФ в объектах социальной инфр</w:t>
            </w:r>
            <w:r w:rsidRPr="00456525">
              <w:rPr>
                <w:sz w:val="24"/>
                <w:szCs w:val="24"/>
              </w:rPr>
              <w:t>а</w:t>
            </w:r>
            <w:r w:rsidRPr="00456525">
              <w:rPr>
                <w:sz w:val="24"/>
                <w:szCs w:val="24"/>
              </w:rPr>
              <w:t>структуры»;</w:t>
            </w:r>
          </w:p>
          <w:p w:rsidR="0012489D" w:rsidRPr="00456525" w:rsidRDefault="0012489D" w:rsidP="0012489D">
            <w:pPr>
              <w:pStyle w:val="ac"/>
              <w:rPr>
                <w:sz w:val="24"/>
                <w:szCs w:val="24"/>
              </w:rPr>
            </w:pPr>
            <w:r w:rsidRPr="00456525">
              <w:rPr>
                <w:sz w:val="24"/>
                <w:szCs w:val="24"/>
              </w:rPr>
              <w:t xml:space="preserve">       - В соответствии с СП 42.13330.2011 «Градостро</w:t>
            </w:r>
            <w:r w:rsidRPr="00456525">
              <w:rPr>
                <w:sz w:val="24"/>
                <w:szCs w:val="24"/>
              </w:rPr>
              <w:t>и</w:t>
            </w:r>
            <w:r w:rsidRPr="00456525">
              <w:rPr>
                <w:sz w:val="24"/>
                <w:szCs w:val="24"/>
              </w:rPr>
              <w:t>тельство. Планировка и застройка городских и сельских поселений».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89D" w:rsidTr="0012489D">
        <w:tc>
          <w:tcPr>
            <w:tcW w:w="3369" w:type="dxa"/>
          </w:tcPr>
          <w:p w:rsidR="0012489D" w:rsidRDefault="0012489D" w:rsidP="0012489D">
            <w:pPr>
              <w:pStyle w:val="ac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заказчика: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12489D" w:rsidRDefault="00675225" w:rsidP="0012489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F747D">
              <w:rPr>
                <w:sz w:val="24"/>
                <w:szCs w:val="24"/>
              </w:rPr>
              <w:t xml:space="preserve">Гюрюльдеукского </w:t>
            </w:r>
            <w:r>
              <w:rPr>
                <w:sz w:val="24"/>
                <w:szCs w:val="24"/>
              </w:rPr>
              <w:t>с</w:t>
            </w:r>
            <w:r w:rsidR="0012489D">
              <w:rPr>
                <w:sz w:val="24"/>
                <w:szCs w:val="24"/>
              </w:rPr>
              <w:t>ельского поселения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89D" w:rsidTr="0012489D">
        <w:tc>
          <w:tcPr>
            <w:tcW w:w="3369" w:type="dxa"/>
          </w:tcPr>
          <w:p w:rsidR="0012489D" w:rsidRDefault="0012489D" w:rsidP="0012489D">
            <w:pPr>
              <w:pStyle w:val="ac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программы: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12489D" w:rsidRPr="00053E44" w:rsidRDefault="0012489D" w:rsidP="0012489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Усть-Джегутинского муниципального района 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89D" w:rsidTr="0012489D">
        <w:tc>
          <w:tcPr>
            <w:tcW w:w="3369" w:type="dxa"/>
          </w:tcPr>
          <w:p w:rsidR="0012489D" w:rsidRPr="00456525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Местонахождение програ</w:t>
            </w:r>
            <w:r w:rsidRPr="00456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56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 w:rsidRPr="00456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12489D" w:rsidRPr="00456525" w:rsidRDefault="0012489D" w:rsidP="0012489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Карачаево-Черкесская Республика,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Усть-Дж</w:t>
            </w:r>
            <w:r w:rsidR="0090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егутинский района, </w:t>
            </w:r>
            <w:proofErr w:type="spellStart"/>
            <w:r w:rsidR="000F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Гюрюльдеукское</w:t>
            </w:r>
            <w:proofErr w:type="spellEnd"/>
            <w:r w:rsidR="000F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ление.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489D" w:rsidRDefault="0012489D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89D" w:rsidTr="0012489D">
        <w:tc>
          <w:tcPr>
            <w:tcW w:w="3369" w:type="dxa"/>
          </w:tcPr>
          <w:p w:rsidR="0012489D" w:rsidRDefault="0047175B" w:rsidP="0047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цель программы </w:t>
            </w:r>
            <w:r w:rsidR="00CF6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12489D" w:rsidRPr="0047175B" w:rsidRDefault="0047175B" w:rsidP="00CF67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жизни населения, его занятости и </w:t>
            </w:r>
            <w:proofErr w:type="spellStart"/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</w:t>
            </w:r>
          </w:p>
        </w:tc>
      </w:tr>
      <w:tr w:rsidR="0047175B" w:rsidTr="0012489D">
        <w:tc>
          <w:tcPr>
            <w:tcW w:w="3369" w:type="dxa"/>
          </w:tcPr>
          <w:p w:rsidR="0047175B" w:rsidRDefault="0047175B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061" w:type="dxa"/>
          </w:tcPr>
          <w:p w:rsidR="0047175B" w:rsidRPr="00CF673F" w:rsidRDefault="0047175B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правовых, организационных, институци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и экономических условий для перехода к устойчивому социально-экономическому развитию п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селения, эффективной реализации полномочий органов местного самоуправления;</w:t>
            </w:r>
          </w:p>
          <w:p w:rsidR="0047175B" w:rsidRPr="00CF673F" w:rsidRDefault="0047175B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ния;</w:t>
            </w:r>
          </w:p>
          <w:p w:rsidR="0047175B" w:rsidRPr="00CF673F" w:rsidRDefault="0047175B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социальной инфраструктуры, образования, здравоохранения, культуры, физкультуры и спорта: п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роли физкультуры и спорта в деле профила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правонарушений, преодоления распространения наркомании и алкоголизма;</w:t>
            </w:r>
          </w:p>
          <w:p w:rsidR="0047175B" w:rsidRPr="00CF673F" w:rsidRDefault="0047175B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Ремонт объектов культуры и активизация культурной деятельности;</w:t>
            </w:r>
          </w:p>
          <w:p w:rsidR="0047175B" w:rsidRPr="009A7433" w:rsidRDefault="009A7433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7175B" w:rsidRPr="009A7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Развитие личных подсобных хозяйств;</w:t>
            </w:r>
          </w:p>
          <w:p w:rsidR="0047175B" w:rsidRPr="00CF673F" w:rsidRDefault="009A7433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7175B" w:rsidRPr="009A7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Создание условий 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безопасного проживания нас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на территории поселения.</w:t>
            </w:r>
          </w:p>
          <w:p w:rsidR="0047175B" w:rsidRPr="00CF673F" w:rsidRDefault="009A7433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Содействие развитию   малого бизнеса через помощь в привлечении льготных кредитов на проекты, знач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для развития поселения и организации новых раб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мест:</w:t>
            </w:r>
          </w:p>
          <w:p w:rsidR="0047175B" w:rsidRPr="00CF673F" w:rsidRDefault="009A7433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Содействие в привлечении молодых специалистов в поселение (врачей, учителей, работников культуры, м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служащих);</w:t>
            </w:r>
          </w:p>
          <w:p w:rsidR="0047175B" w:rsidRPr="00CF673F" w:rsidRDefault="009A7433" w:rsidP="0047175B">
            <w:pPr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Содействие в обеспечении социальной поддержки слабозащищенным слоям населения:</w:t>
            </w:r>
          </w:p>
          <w:p w:rsidR="0047175B" w:rsidRDefault="009A7433" w:rsidP="0047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Привлечение средств из бюджетов различных уро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на укрепление жилищно-коммунальной сферы, на строительство и ремонт внутри-поселковых дорог, бл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гоустройство поселения.</w:t>
            </w:r>
            <w:r w:rsidR="0047175B" w:rsidRPr="00CF6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489D" w:rsidTr="009A744D">
        <w:trPr>
          <w:trHeight w:val="1150"/>
        </w:trPr>
        <w:tc>
          <w:tcPr>
            <w:tcW w:w="3369" w:type="dxa"/>
          </w:tcPr>
          <w:p w:rsidR="0012489D" w:rsidRDefault="00CF673F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(инд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каторы) обеспеченности населения объектами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альной инфраструктуры</w:t>
            </w:r>
          </w:p>
        </w:tc>
        <w:tc>
          <w:tcPr>
            <w:tcW w:w="6061" w:type="dxa"/>
          </w:tcPr>
          <w:p w:rsidR="0012489D" w:rsidRDefault="00E90B6C" w:rsidP="00C166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892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рынка сельхозпродукции местных товар</w:t>
            </w:r>
            <w:r w:rsidRPr="00892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92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производителей, выездной, сезонной торговли,</w:t>
            </w:r>
          </w:p>
          <w:p w:rsidR="00375F31" w:rsidRPr="00A87137" w:rsidRDefault="00D210B8" w:rsidP="00D2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0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школы;</w:t>
            </w:r>
            <w:r w:rsidR="00375F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F31" w:rsidRPr="00A87137" w:rsidRDefault="00375F31" w:rsidP="00375F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056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спортивного зала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5F31" w:rsidRPr="00A87137" w:rsidRDefault="00375F31" w:rsidP="00375F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056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Дома Культуры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0B6C" w:rsidRPr="00892562" w:rsidRDefault="00C0056F" w:rsidP="00C00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B6C" w:rsidRPr="000F74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в том числе молодых специалистов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489D" w:rsidTr="0012489D">
        <w:tc>
          <w:tcPr>
            <w:tcW w:w="3369" w:type="dxa"/>
          </w:tcPr>
          <w:p w:rsidR="0012489D" w:rsidRDefault="00CA402E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 по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рованию, строительству, реконструкции объектов капитального строител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ства социальной инфр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структуры</w:t>
            </w:r>
          </w:p>
        </w:tc>
        <w:tc>
          <w:tcPr>
            <w:tcW w:w="6061" w:type="dxa"/>
          </w:tcPr>
          <w:p w:rsidR="00C0056F" w:rsidRDefault="00C0056F" w:rsidP="00C00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92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рынка сельхозпродукции местных товар</w:t>
            </w:r>
            <w:r w:rsidRPr="00892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92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производителей, выездной, сезонной торговли,</w:t>
            </w:r>
          </w:p>
          <w:p w:rsidR="00C0056F" w:rsidRPr="00A87137" w:rsidRDefault="00C0056F" w:rsidP="00C0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строительство школы;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56F" w:rsidRPr="00A87137" w:rsidRDefault="00C0056F" w:rsidP="00C00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спортивного зала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89D" w:rsidRPr="00302F96" w:rsidRDefault="00C0056F" w:rsidP="00C00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Дома Культуры</w:t>
            </w:r>
          </w:p>
          <w:p w:rsidR="001E706B" w:rsidRPr="006C44FB" w:rsidRDefault="001E706B" w:rsidP="00C166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489D" w:rsidTr="0012489D">
        <w:tc>
          <w:tcPr>
            <w:tcW w:w="3369" w:type="dxa"/>
          </w:tcPr>
          <w:p w:rsidR="0012489D" w:rsidRDefault="00CA402E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61" w:type="dxa"/>
          </w:tcPr>
          <w:p w:rsidR="00007DA0" w:rsidRDefault="00007DA0" w:rsidP="00BE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два этапа</w:t>
            </w:r>
          </w:p>
          <w:p w:rsidR="00007DA0" w:rsidRDefault="00007DA0" w:rsidP="00BE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 гг.</w:t>
            </w:r>
          </w:p>
          <w:p w:rsidR="0012489D" w:rsidRPr="00CA402E" w:rsidRDefault="00007DA0" w:rsidP="00BE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гг.</w:t>
            </w:r>
            <w:r w:rsidR="00BE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489D" w:rsidTr="0012489D">
        <w:tc>
          <w:tcPr>
            <w:tcW w:w="3369" w:type="dxa"/>
          </w:tcPr>
          <w:p w:rsidR="0012489D" w:rsidRDefault="00CA402E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нансирования</w:t>
            </w:r>
          </w:p>
        </w:tc>
        <w:tc>
          <w:tcPr>
            <w:tcW w:w="6061" w:type="dxa"/>
          </w:tcPr>
          <w:p w:rsidR="00C0056F" w:rsidRPr="00111B39" w:rsidRDefault="00C0056F" w:rsidP="00C0056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Прогнозный общий объем финансирования Програ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мы составляет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187244,1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тыс. руб., в том числе:  </w:t>
            </w:r>
          </w:p>
          <w:p w:rsidR="00C0056F" w:rsidRPr="00111B39" w:rsidRDefault="00C0056F" w:rsidP="00C0056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- 54300,789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тыс. руб. – за счет средств федерального бюджета;</w:t>
            </w:r>
          </w:p>
          <w:p w:rsidR="00C0056F" w:rsidRPr="00111B39" w:rsidRDefault="00C0056F" w:rsidP="00C0056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- 74897,64 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тыс. руб. – за счет средств республиканского бюджета </w:t>
            </w:r>
          </w:p>
          <w:p w:rsidR="00C0056F" w:rsidRPr="00111B39" w:rsidRDefault="00C0056F" w:rsidP="00C0056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- 35576,379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 тыс. руб.- за счет средств бюджета мун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ципального района;</w:t>
            </w:r>
          </w:p>
          <w:p w:rsidR="00C0056F" w:rsidRDefault="00C0056F" w:rsidP="00C0056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13107,087 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тыс. руб.- за счет средств бюджета посел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ния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12489D" w:rsidRPr="00CA402E" w:rsidRDefault="00C0056F" w:rsidP="00C0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- 9362,205 тыс. руб.  за счет средств внебюджетных и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точников (юридических лиц, </w:t>
            </w:r>
            <w:r w:rsidRPr="00476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предприятий, организ</w:t>
            </w:r>
            <w:r w:rsidRPr="00476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6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предпринимателей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граждан</w:t>
            </w:r>
            <w:proofErr w:type="gramEnd"/>
          </w:p>
        </w:tc>
      </w:tr>
      <w:tr w:rsidR="00CA402E" w:rsidTr="0012489D">
        <w:tc>
          <w:tcPr>
            <w:tcW w:w="3369" w:type="dxa"/>
          </w:tcPr>
          <w:p w:rsidR="00CA402E" w:rsidRDefault="00CA402E" w:rsidP="00C1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 программы</w:t>
            </w:r>
          </w:p>
        </w:tc>
        <w:tc>
          <w:tcPr>
            <w:tcW w:w="6061" w:type="dxa"/>
          </w:tcPr>
          <w:p w:rsidR="00CA402E" w:rsidRPr="00CA402E" w:rsidRDefault="00CA402E" w:rsidP="00CA402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A402E">
              <w:rPr>
                <w:rFonts w:ascii="Times New Roman" w:hAnsi="Times New Roman" w:cs="Times New Roman"/>
                <w:lang w:eastAsia="ru-RU"/>
              </w:rPr>
              <w:t xml:space="preserve">- Рост объемов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сельскохозяйственного производства;</w:t>
            </w:r>
          </w:p>
          <w:p w:rsidR="003B2236" w:rsidRDefault="00CA402E" w:rsidP="00CA402E">
            <w:pPr>
              <w:rPr>
                <w:rFonts w:ascii="Times New Roman" w:hAnsi="Times New Roman" w:cs="Times New Roman"/>
                <w:lang w:eastAsia="ru-RU"/>
              </w:rPr>
            </w:pPr>
            <w:r w:rsidRPr="00CA402E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7646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B2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жилого фонда до  41,16 тыс. м</w:t>
            </w:r>
            <w:proofErr w:type="gramStart"/>
            <w:r w:rsidR="003B2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="003B2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общей площади</w:t>
            </w:r>
            <w:r w:rsidR="003B2236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CA402E" w:rsidRPr="00CA402E" w:rsidRDefault="00CA402E" w:rsidP="00CA402E">
            <w:pPr>
              <w:rPr>
                <w:rFonts w:ascii="Times New Roman" w:hAnsi="Times New Roman" w:cs="Times New Roman"/>
                <w:lang w:eastAsia="ru-RU"/>
              </w:rPr>
            </w:pPr>
            <w:r w:rsidRPr="00CA40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76467">
              <w:rPr>
                <w:rFonts w:ascii="Times New Roman" w:hAnsi="Times New Roman" w:cs="Times New Roman"/>
                <w:lang w:eastAsia="ru-RU"/>
              </w:rPr>
              <w:t xml:space="preserve">Рост оборота розничной торговли, </w:t>
            </w:r>
          </w:p>
          <w:p w:rsidR="009A744D" w:rsidRPr="00CA402E" w:rsidRDefault="00CA402E" w:rsidP="00476467">
            <w:pPr>
              <w:rPr>
                <w:rFonts w:ascii="Times New Roman" w:hAnsi="Times New Roman" w:cs="Times New Roman"/>
                <w:lang w:eastAsia="ru-RU"/>
              </w:rPr>
            </w:pPr>
            <w:r w:rsidRPr="00CA402E">
              <w:rPr>
                <w:rFonts w:ascii="Times New Roman" w:hAnsi="Times New Roman" w:cs="Times New Roman"/>
                <w:lang w:eastAsia="ru-RU"/>
              </w:rPr>
              <w:t>- Рост качества жизни населения</w:t>
            </w:r>
            <w:r w:rsidR="0047646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C16609" w:rsidRDefault="00C16609" w:rsidP="00C16609">
      <w:pPr>
        <w:spacing w:after="0" w:line="240" w:lineRule="auto"/>
        <w:ind w:hanging="127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6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456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42384" w:rsidRDefault="00D42384" w:rsidP="00486DBE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2384" w:rsidRPr="00456525" w:rsidRDefault="00D42384" w:rsidP="00C16609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3534CA" w:rsidRPr="00D42384" w:rsidRDefault="003534CA" w:rsidP="00486DBE">
      <w:pPr>
        <w:pStyle w:val="af"/>
        <w:numPr>
          <w:ilvl w:val="0"/>
          <w:numId w:val="23"/>
        </w:numPr>
        <w:autoSpaceDE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2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существующего состояния социальной инфраструктуры</w:t>
      </w:r>
    </w:p>
    <w:p w:rsidR="00D42384" w:rsidRPr="00D42384" w:rsidRDefault="00D42384" w:rsidP="00486DBE">
      <w:pPr>
        <w:pStyle w:val="af"/>
        <w:autoSpaceDE w:val="0"/>
        <w:spacing w:after="0" w:line="240" w:lineRule="auto"/>
        <w:ind w:left="36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4E36" w:rsidRDefault="003534CA" w:rsidP="00604E3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 Социально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кономическое состояние поселения </w:t>
      </w:r>
    </w:p>
    <w:p w:rsidR="00604E36" w:rsidRDefault="00604E36" w:rsidP="00604E36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47D" w:rsidRPr="000F747D" w:rsidRDefault="00D42384" w:rsidP="000F74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747D">
        <w:rPr>
          <w:rFonts w:ascii="Times New Roman" w:hAnsi="Times New Roman" w:cs="Times New Roman"/>
          <w:sz w:val="24"/>
          <w:szCs w:val="24"/>
        </w:rPr>
        <w:t xml:space="preserve">    </w:t>
      </w:r>
      <w:r w:rsidR="000F747D" w:rsidRPr="000F7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47D" w:rsidRPr="000F747D">
        <w:rPr>
          <w:rFonts w:ascii="Times New Roman" w:hAnsi="Times New Roman" w:cs="Times New Roman"/>
          <w:sz w:val="24"/>
          <w:szCs w:val="24"/>
        </w:rPr>
        <w:t>Гюрюльдеукское</w:t>
      </w:r>
      <w:proofErr w:type="spellEnd"/>
      <w:r w:rsidR="000F747D" w:rsidRPr="000F747D">
        <w:rPr>
          <w:rFonts w:ascii="Times New Roman" w:hAnsi="Times New Roman" w:cs="Times New Roman"/>
          <w:sz w:val="24"/>
          <w:szCs w:val="24"/>
        </w:rPr>
        <w:t xml:space="preserve"> сельское поселение – муниципальное </w:t>
      </w:r>
      <w:proofErr w:type="gramStart"/>
      <w:r w:rsidR="000F747D" w:rsidRPr="000F747D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="000F747D" w:rsidRPr="000F747D">
        <w:rPr>
          <w:rFonts w:ascii="Times New Roman" w:hAnsi="Times New Roman" w:cs="Times New Roman"/>
          <w:sz w:val="24"/>
          <w:szCs w:val="24"/>
        </w:rPr>
        <w:t xml:space="preserve"> входящее в состав Усть-Джегутинского  муниципального района, расположено в восточной части   и гран</w:t>
      </w:r>
      <w:r w:rsidR="000F747D" w:rsidRPr="000F747D">
        <w:rPr>
          <w:rFonts w:ascii="Times New Roman" w:hAnsi="Times New Roman" w:cs="Times New Roman"/>
          <w:sz w:val="24"/>
          <w:szCs w:val="24"/>
        </w:rPr>
        <w:t>и</w:t>
      </w:r>
      <w:r w:rsidR="000F747D" w:rsidRPr="000F747D">
        <w:rPr>
          <w:rFonts w:ascii="Times New Roman" w:hAnsi="Times New Roman" w:cs="Times New Roman"/>
          <w:sz w:val="24"/>
          <w:szCs w:val="24"/>
        </w:rPr>
        <w:t xml:space="preserve">чит на западе и севере с </w:t>
      </w:r>
      <w:proofErr w:type="spellStart"/>
      <w:r w:rsidR="000F747D" w:rsidRPr="000F747D">
        <w:rPr>
          <w:rFonts w:ascii="Times New Roman" w:hAnsi="Times New Roman" w:cs="Times New Roman"/>
          <w:sz w:val="24"/>
          <w:szCs w:val="24"/>
        </w:rPr>
        <w:t>Джегутинским</w:t>
      </w:r>
      <w:proofErr w:type="spellEnd"/>
      <w:r w:rsidR="000F747D" w:rsidRPr="000F747D">
        <w:rPr>
          <w:rFonts w:ascii="Times New Roman" w:hAnsi="Times New Roman" w:cs="Times New Roman"/>
          <w:sz w:val="24"/>
          <w:szCs w:val="24"/>
        </w:rPr>
        <w:t xml:space="preserve"> СП.</w:t>
      </w:r>
    </w:p>
    <w:p w:rsidR="000F747D" w:rsidRPr="000F747D" w:rsidRDefault="000F747D" w:rsidP="000F74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747D">
        <w:rPr>
          <w:rFonts w:ascii="Times New Roman" w:hAnsi="Times New Roman" w:cs="Times New Roman"/>
          <w:sz w:val="24"/>
          <w:szCs w:val="24"/>
        </w:rPr>
        <w:t xml:space="preserve">    В состав Гюрюльдеукского  поселения входит один населенный пункт: а. Гюрюльдеук, он и является административным центром Гюрюльдеукского сельского поселения.</w:t>
      </w:r>
    </w:p>
    <w:p w:rsidR="000F747D" w:rsidRPr="000F747D" w:rsidRDefault="000F747D" w:rsidP="000F74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747D">
        <w:rPr>
          <w:rFonts w:ascii="Times New Roman" w:hAnsi="Times New Roman" w:cs="Times New Roman"/>
          <w:sz w:val="24"/>
          <w:szCs w:val="24"/>
        </w:rPr>
        <w:t xml:space="preserve">    Общая площадь Гюрюльдеукского  сельского поселения – 2789,335га.</w:t>
      </w:r>
    </w:p>
    <w:p w:rsidR="000F747D" w:rsidRPr="000F747D" w:rsidRDefault="000F747D" w:rsidP="000F747D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F747D">
        <w:rPr>
          <w:rFonts w:ascii="Times New Roman" w:hAnsi="Times New Roman" w:cs="Times New Roman"/>
          <w:sz w:val="24"/>
          <w:szCs w:val="24"/>
        </w:rPr>
        <w:t xml:space="preserve">    Численность населения Гюрюльдеукского  поселения составляет – 1612чел.</w:t>
      </w:r>
    </w:p>
    <w:p w:rsidR="00D42384" w:rsidRDefault="000F747D" w:rsidP="00D4238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384">
        <w:rPr>
          <w:rFonts w:ascii="Times New Roman" w:hAnsi="Times New Roman" w:cs="Times New Roman"/>
          <w:sz w:val="24"/>
          <w:szCs w:val="24"/>
        </w:rPr>
        <w:t xml:space="preserve"> </w:t>
      </w:r>
      <w:r w:rsidR="00D42384" w:rsidRPr="0061133B">
        <w:rPr>
          <w:rFonts w:ascii="Times New Roman" w:hAnsi="Times New Roman" w:cs="Times New Roman"/>
          <w:sz w:val="24"/>
          <w:szCs w:val="24"/>
        </w:rPr>
        <w:t xml:space="preserve">сельское поселение, являясь частью Усть - Джегутинского района, </w:t>
      </w:r>
    </w:p>
    <w:p w:rsidR="00D42384" w:rsidRPr="0061133B" w:rsidRDefault="00D42384" w:rsidP="00D42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133B">
        <w:rPr>
          <w:rFonts w:ascii="Times New Roman" w:hAnsi="Times New Roman" w:cs="Times New Roman"/>
          <w:sz w:val="24"/>
          <w:szCs w:val="24"/>
        </w:rPr>
        <w:t xml:space="preserve">входит в </w:t>
      </w:r>
      <w:proofErr w:type="gramStart"/>
      <w:r w:rsidRPr="0061133B">
        <w:rPr>
          <w:rFonts w:ascii="Times New Roman" w:hAnsi="Times New Roman" w:cs="Times New Roman"/>
          <w:sz w:val="24"/>
          <w:szCs w:val="24"/>
        </w:rPr>
        <w:t xml:space="preserve">Усть - </w:t>
      </w:r>
      <w:proofErr w:type="spellStart"/>
      <w:r w:rsidRPr="0061133B">
        <w:rPr>
          <w:rFonts w:ascii="Times New Roman" w:hAnsi="Times New Roman" w:cs="Times New Roman"/>
          <w:sz w:val="24"/>
          <w:szCs w:val="24"/>
        </w:rPr>
        <w:t>Джегутинскую</w:t>
      </w:r>
      <w:proofErr w:type="spellEnd"/>
      <w:proofErr w:type="gramEnd"/>
      <w:r w:rsidRPr="0061133B">
        <w:rPr>
          <w:rFonts w:ascii="Times New Roman" w:hAnsi="Times New Roman" w:cs="Times New Roman"/>
          <w:sz w:val="24"/>
          <w:szCs w:val="24"/>
        </w:rPr>
        <w:t xml:space="preserve"> местную систему населенных мест. </w:t>
      </w:r>
    </w:p>
    <w:p w:rsidR="00D42384" w:rsidRPr="0061133B" w:rsidRDefault="00D42384" w:rsidP="00D42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133B">
        <w:rPr>
          <w:rFonts w:ascii="Times New Roman" w:hAnsi="Times New Roman" w:cs="Times New Roman"/>
          <w:sz w:val="24"/>
          <w:szCs w:val="24"/>
        </w:rPr>
        <w:t>Усть – Джегутинская система населенных мест представлена:</w:t>
      </w:r>
    </w:p>
    <w:p w:rsidR="00D42384" w:rsidRPr="0061133B" w:rsidRDefault="00D42384" w:rsidP="00D42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133B">
        <w:rPr>
          <w:rFonts w:ascii="Times New Roman" w:hAnsi="Times New Roman" w:cs="Times New Roman"/>
          <w:sz w:val="24"/>
          <w:szCs w:val="24"/>
        </w:rPr>
        <w:t>- центром района – город Усть - Джегута, в котором размещены учреждения периодич</w:t>
      </w:r>
      <w:r w:rsidRPr="0061133B">
        <w:rPr>
          <w:rFonts w:ascii="Times New Roman" w:hAnsi="Times New Roman" w:cs="Times New Roman"/>
          <w:sz w:val="24"/>
          <w:szCs w:val="24"/>
        </w:rPr>
        <w:t>е</w:t>
      </w:r>
      <w:r w:rsidRPr="0061133B">
        <w:rPr>
          <w:rFonts w:ascii="Times New Roman" w:hAnsi="Times New Roman" w:cs="Times New Roman"/>
          <w:sz w:val="24"/>
          <w:szCs w:val="24"/>
        </w:rPr>
        <w:t>ского пользования, посещаемые населением не реже одного раза в месяц. К ним относятся учреждения здравоохранения, культуры, торговли и т.д.;</w:t>
      </w:r>
    </w:p>
    <w:p w:rsidR="00D42384" w:rsidRPr="0061133B" w:rsidRDefault="00D42384" w:rsidP="00D42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133B">
        <w:rPr>
          <w:rFonts w:ascii="Times New Roman" w:hAnsi="Times New Roman" w:cs="Times New Roman"/>
          <w:sz w:val="24"/>
          <w:szCs w:val="24"/>
        </w:rPr>
        <w:t>- центрами сельских поселений, в которых размещаются учреждения периодического (администрация) и повседневного обслуживания;</w:t>
      </w:r>
    </w:p>
    <w:p w:rsidR="00D42384" w:rsidRPr="0061133B" w:rsidRDefault="00D42384" w:rsidP="00D42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133B">
        <w:rPr>
          <w:rFonts w:ascii="Times New Roman" w:hAnsi="Times New Roman" w:cs="Times New Roman"/>
          <w:sz w:val="24"/>
          <w:szCs w:val="24"/>
        </w:rPr>
        <w:t>- населенными пунктами района, в которых могут размещаться учреждения повседне</w:t>
      </w:r>
      <w:r w:rsidRPr="0061133B">
        <w:rPr>
          <w:rFonts w:ascii="Times New Roman" w:hAnsi="Times New Roman" w:cs="Times New Roman"/>
          <w:sz w:val="24"/>
          <w:szCs w:val="24"/>
        </w:rPr>
        <w:t>в</w:t>
      </w:r>
      <w:r w:rsidRPr="0061133B">
        <w:rPr>
          <w:rFonts w:ascii="Times New Roman" w:hAnsi="Times New Roman" w:cs="Times New Roman"/>
          <w:sz w:val="24"/>
          <w:szCs w:val="24"/>
        </w:rPr>
        <w:t>ного и первичного  обслуживания, т.е. посещаемые населением не реже 1 раза в неделю.</w:t>
      </w:r>
    </w:p>
    <w:p w:rsidR="00D42384" w:rsidRDefault="00D42384" w:rsidP="001C68F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133B">
        <w:rPr>
          <w:rFonts w:ascii="Times New Roman" w:hAnsi="Times New Roman" w:cs="Times New Roman"/>
          <w:sz w:val="24"/>
          <w:szCs w:val="24"/>
        </w:rPr>
        <w:t xml:space="preserve">Большая часть учреждений  культурно-бытового обслуживания сельского поселения в настоящее время размещены в его центре – </w:t>
      </w:r>
      <w:r w:rsidR="000F747D">
        <w:rPr>
          <w:rFonts w:ascii="Times New Roman" w:hAnsi="Times New Roman" w:cs="Times New Roman"/>
          <w:sz w:val="24"/>
          <w:szCs w:val="24"/>
        </w:rPr>
        <w:t>аул Г</w:t>
      </w:r>
      <w:r w:rsidR="001C68FF">
        <w:rPr>
          <w:rFonts w:ascii="Times New Roman" w:hAnsi="Times New Roman" w:cs="Times New Roman"/>
          <w:sz w:val="24"/>
          <w:szCs w:val="24"/>
        </w:rPr>
        <w:t>юрюльдеук.</w:t>
      </w:r>
    </w:p>
    <w:p w:rsidR="00D42384" w:rsidRDefault="00486DBE" w:rsidP="001C68F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133B">
        <w:rPr>
          <w:rFonts w:ascii="Times New Roman" w:hAnsi="Times New Roman" w:cs="Times New Roman"/>
          <w:sz w:val="24"/>
          <w:szCs w:val="24"/>
        </w:rPr>
        <w:t xml:space="preserve">Перечень учреждений обслуживания </w:t>
      </w:r>
      <w:r w:rsidR="001C68FF">
        <w:rPr>
          <w:rFonts w:ascii="Times New Roman" w:hAnsi="Times New Roman" w:cs="Times New Roman"/>
          <w:sz w:val="24"/>
          <w:szCs w:val="24"/>
        </w:rPr>
        <w:t xml:space="preserve"> Гюрюльдеукского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C6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</w:t>
      </w:r>
      <w:r w:rsidR="001C68F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C68FF">
        <w:rPr>
          <w:rFonts w:ascii="Times New Roman" w:hAnsi="Times New Roman" w:cs="Times New Roman"/>
          <w:color w:val="000000" w:themeColor="text1"/>
          <w:sz w:val="24"/>
          <w:szCs w:val="24"/>
        </w:rPr>
        <w:t>лен ниже в  таблице.</w:t>
      </w:r>
    </w:p>
    <w:p w:rsidR="001C68FF" w:rsidRPr="00AB5AA1" w:rsidRDefault="001C68FF" w:rsidP="00AB5A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5AA1" w:rsidRPr="00AB5AA1" w:rsidRDefault="00302F96" w:rsidP="00AB5AA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AB5AA1" w:rsidRPr="00AB5AA1">
        <w:rPr>
          <w:rFonts w:ascii="Times New Roman" w:hAnsi="Times New Roman" w:cs="Times New Roman"/>
          <w:b/>
          <w:i/>
          <w:sz w:val="24"/>
          <w:szCs w:val="24"/>
        </w:rPr>
        <w:t xml:space="preserve">Перечень учреждений обслуживания на территории Гюрюльдеукского </w:t>
      </w:r>
    </w:p>
    <w:p w:rsidR="00AB5AA1" w:rsidRPr="00AB5AA1" w:rsidRDefault="00AB5AA1" w:rsidP="00AB5AA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5AA1">
        <w:rPr>
          <w:rFonts w:ascii="Times New Roman" w:hAnsi="Times New Roman" w:cs="Times New Roman"/>
          <w:b/>
          <w:i/>
          <w:sz w:val="24"/>
          <w:szCs w:val="24"/>
        </w:rPr>
        <w:t>сельского поселения</w:t>
      </w:r>
    </w:p>
    <w:p w:rsidR="00AB5AA1" w:rsidRPr="00AB5AA1" w:rsidRDefault="00AB5AA1" w:rsidP="00AB5AA1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3522"/>
        <w:gridCol w:w="1451"/>
        <w:gridCol w:w="1928"/>
        <w:gridCol w:w="1640"/>
      </w:tblGrid>
      <w:tr w:rsidR="00AB5AA1" w:rsidRPr="00AB5AA1" w:rsidTr="009B1F82">
        <w:tc>
          <w:tcPr>
            <w:tcW w:w="53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0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 о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75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Единица измерений</w:t>
            </w:r>
          </w:p>
        </w:tc>
        <w:tc>
          <w:tcPr>
            <w:tcW w:w="10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  <w:tc>
          <w:tcPr>
            <w:tcW w:w="85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Процент и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носа</w:t>
            </w:r>
          </w:p>
        </w:tc>
      </w:tr>
      <w:tr w:rsidR="00AB5AA1" w:rsidRPr="00AB5AA1" w:rsidTr="009B1F82">
        <w:tc>
          <w:tcPr>
            <w:tcW w:w="53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МКОУ СОШ аула Гюрюльдеук</w:t>
            </w:r>
          </w:p>
        </w:tc>
        <w:tc>
          <w:tcPr>
            <w:tcW w:w="75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1930г. п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стройки</w:t>
            </w:r>
          </w:p>
        </w:tc>
      </w:tr>
      <w:tr w:rsidR="00AB5AA1" w:rsidRPr="00AB5AA1" w:rsidTr="009B1F82">
        <w:tc>
          <w:tcPr>
            <w:tcW w:w="53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0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МКДОУ «Детский сад Ласто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75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1985г. п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</w:tc>
      </w:tr>
      <w:tr w:rsidR="00AB5AA1" w:rsidRPr="00AB5AA1" w:rsidTr="009B1F82">
        <w:tc>
          <w:tcPr>
            <w:tcW w:w="53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Фельдшерско – акушерский пункт</w:t>
            </w:r>
          </w:p>
        </w:tc>
        <w:tc>
          <w:tcPr>
            <w:tcW w:w="75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A1" w:rsidRPr="00AB5AA1" w:rsidTr="009B1F82">
        <w:tc>
          <w:tcPr>
            <w:tcW w:w="53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75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1963г. п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</w:tc>
      </w:tr>
      <w:tr w:rsidR="00AB5AA1" w:rsidRPr="00AB5AA1" w:rsidTr="009B1F82">
        <w:tc>
          <w:tcPr>
            <w:tcW w:w="53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75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85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1963г. п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</w:tc>
      </w:tr>
      <w:tr w:rsidR="00AB5AA1" w:rsidRPr="00AB5AA1" w:rsidTr="009B1F82">
        <w:tc>
          <w:tcPr>
            <w:tcW w:w="53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5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стационарн</w:t>
            </w:r>
            <w:proofErr w:type="spell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некапит</w:t>
            </w:r>
            <w:proofErr w:type="spell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A1" w:rsidRPr="00AB5AA1" w:rsidTr="009B1F82">
        <w:tc>
          <w:tcPr>
            <w:tcW w:w="53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75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Пос. мест</w:t>
            </w:r>
          </w:p>
        </w:tc>
        <w:tc>
          <w:tcPr>
            <w:tcW w:w="10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A1" w:rsidRPr="00AB5AA1" w:rsidTr="009B1F82">
        <w:tc>
          <w:tcPr>
            <w:tcW w:w="53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Объекты бытового обслужив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5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A1" w:rsidRPr="00AB5AA1" w:rsidTr="009B1F82">
        <w:tc>
          <w:tcPr>
            <w:tcW w:w="53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0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75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5AA1" w:rsidRPr="00AB5AA1" w:rsidTr="009B1F82">
        <w:tc>
          <w:tcPr>
            <w:tcW w:w="53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0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75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B5AA1" w:rsidRPr="00AB5AA1" w:rsidRDefault="00AB5AA1" w:rsidP="00AB5AA1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5AA1" w:rsidRPr="00AB5AA1" w:rsidRDefault="00AB5AA1" w:rsidP="00AB5AA1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5AA1" w:rsidRPr="00AB5AA1" w:rsidRDefault="00953E25" w:rsidP="00953E2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 Технико-экономические параметры существующих объектов социальной инфр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структуры</w:t>
      </w:r>
    </w:p>
    <w:p w:rsidR="00AB5AA1" w:rsidRPr="00AB5AA1" w:rsidRDefault="00AB5AA1" w:rsidP="00AB5AA1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3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543"/>
        <w:gridCol w:w="1318"/>
        <w:gridCol w:w="1814"/>
        <w:gridCol w:w="1268"/>
        <w:gridCol w:w="1141"/>
        <w:gridCol w:w="1296"/>
      </w:tblGrid>
      <w:tr w:rsidR="00AB5AA1" w:rsidRPr="00AB5AA1" w:rsidTr="009B1F82">
        <w:trPr>
          <w:jc w:val="center"/>
        </w:trPr>
        <w:tc>
          <w:tcPr>
            <w:tcW w:w="434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1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Учреждения обсл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</w:p>
        </w:tc>
        <w:tc>
          <w:tcPr>
            <w:tcW w:w="696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Единица измерений</w:t>
            </w:r>
          </w:p>
        </w:tc>
        <w:tc>
          <w:tcPr>
            <w:tcW w:w="9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Существующая емкость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ченность</w:t>
            </w:r>
            <w:proofErr w:type="spellEnd"/>
          </w:p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на 1000 жителей</w:t>
            </w:r>
          </w:p>
        </w:tc>
        <w:tc>
          <w:tcPr>
            <w:tcW w:w="62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ченность</w:t>
            </w:r>
            <w:proofErr w:type="spell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 xml:space="preserve"> % от норматива</w:t>
            </w:r>
          </w:p>
        </w:tc>
      </w:tr>
      <w:tr w:rsidR="00AB5AA1" w:rsidRPr="00AB5AA1" w:rsidTr="009B1F82">
        <w:trPr>
          <w:jc w:val="center"/>
        </w:trPr>
        <w:tc>
          <w:tcPr>
            <w:tcW w:w="434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696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28-36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62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5AA1" w:rsidRPr="00AB5AA1" w:rsidTr="009B1F82">
        <w:trPr>
          <w:jc w:val="center"/>
        </w:trPr>
        <w:tc>
          <w:tcPr>
            <w:tcW w:w="434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696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118-123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62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B5AA1" w:rsidRPr="00AB5AA1" w:rsidTr="009B1F82">
        <w:trPr>
          <w:jc w:val="center"/>
        </w:trPr>
        <w:tc>
          <w:tcPr>
            <w:tcW w:w="434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Фельдшерско – ак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шерский пункт</w:t>
            </w:r>
          </w:p>
        </w:tc>
        <w:tc>
          <w:tcPr>
            <w:tcW w:w="696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5AA1" w:rsidRPr="00AB5AA1" w:rsidTr="009B1F82">
        <w:trPr>
          <w:jc w:val="center"/>
        </w:trPr>
        <w:tc>
          <w:tcPr>
            <w:tcW w:w="434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Сельский Дом кул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696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150 на тыс. жит.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5AA1" w:rsidRPr="00AB5AA1" w:rsidTr="009B1F82">
        <w:trPr>
          <w:jc w:val="center"/>
        </w:trPr>
        <w:tc>
          <w:tcPr>
            <w:tcW w:w="434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96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5AA1" w:rsidRPr="00AB5AA1" w:rsidTr="009B1F82">
        <w:trPr>
          <w:jc w:val="center"/>
        </w:trPr>
        <w:tc>
          <w:tcPr>
            <w:tcW w:w="434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Магазины всех типов</w:t>
            </w:r>
          </w:p>
        </w:tc>
        <w:tc>
          <w:tcPr>
            <w:tcW w:w="696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A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proofErr w:type="gram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proofErr w:type="spell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 xml:space="preserve">300 на </w:t>
            </w:r>
            <w:proofErr w:type="spell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AA1" w:rsidRPr="00AB5AA1" w:rsidTr="009B1F82">
        <w:trPr>
          <w:jc w:val="center"/>
        </w:trPr>
        <w:tc>
          <w:tcPr>
            <w:tcW w:w="434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696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 xml:space="preserve">1 на 0,5-6,0 </w:t>
            </w:r>
            <w:proofErr w:type="spell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5AA1" w:rsidRPr="00AB5AA1" w:rsidTr="009B1F82">
        <w:trPr>
          <w:jc w:val="center"/>
        </w:trPr>
        <w:tc>
          <w:tcPr>
            <w:tcW w:w="434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1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696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0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 на п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</w:tc>
        <w:tc>
          <w:tcPr>
            <w:tcW w:w="628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pct"/>
          </w:tcPr>
          <w:p w:rsidR="00AB5AA1" w:rsidRPr="00AB5AA1" w:rsidRDefault="00AB5AA1" w:rsidP="00AB5A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B5AA1" w:rsidRPr="00AB5AA1" w:rsidRDefault="00AB5AA1" w:rsidP="00AB5AA1">
      <w:pPr>
        <w:pStyle w:val="a4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AB5AA1" w:rsidRPr="00AB5AA1" w:rsidRDefault="00AB5AA1" w:rsidP="00AB5A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5AA1">
        <w:rPr>
          <w:rFonts w:ascii="Times New Roman" w:hAnsi="Times New Roman" w:cs="Times New Roman"/>
          <w:sz w:val="24"/>
          <w:szCs w:val="24"/>
        </w:rPr>
        <w:t>Как видно, по представленной номенклатуре обеспеченность населения учреждениями обслуживания соответствует нормативным рекомендациям, но ёмкости детских дошкол</w:t>
      </w:r>
      <w:r w:rsidRPr="00AB5AA1">
        <w:rPr>
          <w:rFonts w:ascii="Times New Roman" w:hAnsi="Times New Roman" w:cs="Times New Roman"/>
          <w:sz w:val="24"/>
          <w:szCs w:val="24"/>
        </w:rPr>
        <w:t>ь</w:t>
      </w:r>
      <w:r w:rsidRPr="00AB5AA1">
        <w:rPr>
          <w:rFonts w:ascii="Times New Roman" w:hAnsi="Times New Roman" w:cs="Times New Roman"/>
          <w:sz w:val="24"/>
          <w:szCs w:val="24"/>
        </w:rPr>
        <w:t xml:space="preserve">ных и школьных учреждений в сельском поселении недостаточно. </w:t>
      </w:r>
      <w:r w:rsidR="00302F96">
        <w:rPr>
          <w:rFonts w:ascii="Times New Roman" w:hAnsi="Times New Roman" w:cs="Times New Roman"/>
          <w:sz w:val="24"/>
          <w:szCs w:val="24"/>
        </w:rPr>
        <w:t>В поселении отсу</w:t>
      </w:r>
      <w:r w:rsidR="00302F96">
        <w:rPr>
          <w:rFonts w:ascii="Times New Roman" w:hAnsi="Times New Roman" w:cs="Times New Roman"/>
          <w:sz w:val="24"/>
          <w:szCs w:val="24"/>
        </w:rPr>
        <w:t>т</w:t>
      </w:r>
      <w:r w:rsidR="00302F96">
        <w:rPr>
          <w:rFonts w:ascii="Times New Roman" w:hAnsi="Times New Roman" w:cs="Times New Roman"/>
          <w:sz w:val="24"/>
          <w:szCs w:val="24"/>
        </w:rPr>
        <w:t>ствуют спортивные площадки и места отдыха.</w:t>
      </w:r>
    </w:p>
    <w:p w:rsidR="00D42384" w:rsidRDefault="00D42384" w:rsidP="00D4238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F31" w:rsidRDefault="00375F31" w:rsidP="001D1A55">
      <w:pPr>
        <w:jc w:val="center"/>
      </w:pPr>
    </w:p>
    <w:p w:rsidR="001D1A55" w:rsidRPr="00990230" w:rsidRDefault="007B449B" w:rsidP="001D1A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306904706" w:history="1">
        <w:r w:rsidR="001D1A55" w:rsidRPr="0099023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 </w:t>
        </w:r>
        <w:bookmarkStart w:id="1" w:name="_Toc345506831"/>
        <w:r w:rsidR="001D1A55" w:rsidRPr="0099023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Сведения о </w:t>
        </w:r>
        <w:proofErr w:type="gramStart"/>
        <w:r w:rsidR="001D1A55" w:rsidRPr="0099023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жилом</w:t>
        </w:r>
        <w:proofErr w:type="gramEnd"/>
        <w:r w:rsidR="001D1A55" w:rsidRPr="0099023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фонд</w:t>
        </w:r>
      </w:hyperlink>
      <w:r w:rsidR="00990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 </w:t>
      </w:r>
      <w:r w:rsidR="00AB5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Гюрюльдеукского </w:t>
      </w:r>
      <w:r w:rsidR="007F2387" w:rsidRPr="00990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D1A55" w:rsidRPr="00990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сельского поселения</w:t>
      </w:r>
      <w:bookmarkEnd w:id="1"/>
    </w:p>
    <w:p w:rsidR="001D1A55" w:rsidRDefault="00486DBE" w:rsidP="001D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D1A55" w:rsidRPr="001D1A55">
        <w:rPr>
          <w:rFonts w:ascii="Times New Roman" w:hAnsi="Times New Roman" w:cs="Times New Roman"/>
          <w:sz w:val="24"/>
          <w:szCs w:val="24"/>
        </w:rPr>
        <w:t>Общее количест</w:t>
      </w:r>
      <w:r w:rsidR="006C653E">
        <w:rPr>
          <w:rFonts w:ascii="Times New Roman" w:hAnsi="Times New Roman" w:cs="Times New Roman"/>
          <w:sz w:val="24"/>
          <w:szCs w:val="24"/>
        </w:rPr>
        <w:t>в</w:t>
      </w:r>
      <w:r w:rsidR="00990230">
        <w:rPr>
          <w:rFonts w:ascii="Times New Roman" w:hAnsi="Times New Roman" w:cs="Times New Roman"/>
          <w:sz w:val="24"/>
          <w:szCs w:val="24"/>
        </w:rPr>
        <w:t xml:space="preserve">о жилищного фонда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AA1">
        <w:rPr>
          <w:rFonts w:ascii="Times New Roman" w:hAnsi="Times New Roman" w:cs="Times New Roman"/>
          <w:sz w:val="24"/>
          <w:szCs w:val="24"/>
        </w:rPr>
        <w:t xml:space="preserve"> Гюрюльдеукского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D1A55" w:rsidRPr="001D1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53E">
        <w:rPr>
          <w:rFonts w:ascii="Times New Roman" w:hAnsi="Times New Roman" w:cs="Times New Roman"/>
          <w:sz w:val="24"/>
          <w:szCs w:val="24"/>
        </w:rPr>
        <w:t xml:space="preserve"> </w:t>
      </w:r>
      <w:r w:rsidR="001D1A55" w:rsidRPr="001D1A55">
        <w:rPr>
          <w:rFonts w:ascii="Times New Roman" w:hAnsi="Times New Roman" w:cs="Times New Roman"/>
          <w:sz w:val="24"/>
          <w:szCs w:val="24"/>
        </w:rPr>
        <w:t>соста</w:t>
      </w:r>
      <w:r w:rsidR="001D1A55" w:rsidRPr="001D1A55">
        <w:rPr>
          <w:rFonts w:ascii="Times New Roman" w:hAnsi="Times New Roman" w:cs="Times New Roman"/>
          <w:sz w:val="24"/>
          <w:szCs w:val="24"/>
        </w:rPr>
        <w:t>в</w:t>
      </w:r>
      <w:r w:rsidR="006C653E">
        <w:rPr>
          <w:rFonts w:ascii="Times New Roman" w:hAnsi="Times New Roman" w:cs="Times New Roman"/>
          <w:sz w:val="24"/>
          <w:szCs w:val="24"/>
        </w:rPr>
        <w:t>ляет око</w:t>
      </w:r>
      <w:r w:rsidR="00AB5AA1">
        <w:rPr>
          <w:rFonts w:ascii="Times New Roman" w:hAnsi="Times New Roman" w:cs="Times New Roman"/>
          <w:sz w:val="24"/>
          <w:szCs w:val="24"/>
        </w:rPr>
        <w:t xml:space="preserve">ло  18,84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A55" w:rsidRPr="001D1A5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D1A55" w:rsidRPr="001D1A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D1A55" w:rsidRPr="006C65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653E">
        <w:rPr>
          <w:rFonts w:ascii="Times New Roman" w:hAnsi="Times New Roman" w:cs="Times New Roman"/>
          <w:sz w:val="24"/>
          <w:szCs w:val="24"/>
        </w:rPr>
        <w:t xml:space="preserve">, средняя жилищная обеспеченность по поселению составляет                     </w:t>
      </w:r>
      <w:r w:rsidR="00AB5AA1">
        <w:rPr>
          <w:rFonts w:ascii="Times New Roman" w:hAnsi="Times New Roman" w:cs="Times New Roman"/>
          <w:sz w:val="24"/>
          <w:szCs w:val="24"/>
        </w:rPr>
        <w:t>11,69</w:t>
      </w:r>
      <w:r w:rsidR="006C653E" w:rsidRPr="00990230">
        <w:rPr>
          <w:rFonts w:ascii="Times New Roman" w:hAnsi="Times New Roman" w:cs="Times New Roman"/>
          <w:sz w:val="24"/>
          <w:szCs w:val="24"/>
        </w:rPr>
        <w:t xml:space="preserve"> м</w:t>
      </w:r>
      <w:r w:rsidR="006C653E" w:rsidRPr="009902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653E" w:rsidRPr="00990230">
        <w:rPr>
          <w:rFonts w:ascii="Times New Roman" w:hAnsi="Times New Roman" w:cs="Times New Roman"/>
          <w:sz w:val="24"/>
          <w:szCs w:val="24"/>
        </w:rPr>
        <w:t>/чел</w:t>
      </w:r>
      <w:r w:rsidR="006C653E">
        <w:rPr>
          <w:rFonts w:ascii="Times New Roman" w:hAnsi="Times New Roman" w:cs="Times New Roman"/>
          <w:sz w:val="24"/>
          <w:szCs w:val="24"/>
        </w:rPr>
        <w:t>.</w:t>
      </w:r>
      <w:r w:rsidR="001D1A55" w:rsidRPr="006C65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C653E">
        <w:rPr>
          <w:rFonts w:ascii="Times New Roman" w:hAnsi="Times New Roman" w:cs="Times New Roman"/>
          <w:sz w:val="24"/>
          <w:szCs w:val="24"/>
        </w:rPr>
        <w:t xml:space="preserve"> </w:t>
      </w:r>
      <w:r w:rsidR="001D1A55" w:rsidRPr="001D1A55">
        <w:rPr>
          <w:rFonts w:ascii="Times New Roman" w:hAnsi="Times New Roman" w:cs="Times New Roman"/>
          <w:sz w:val="24"/>
          <w:szCs w:val="24"/>
        </w:rPr>
        <w:t xml:space="preserve">  Ниже представлена характеристика жилищного фонда </w:t>
      </w:r>
      <w:r w:rsidR="00990230">
        <w:rPr>
          <w:rFonts w:ascii="Times New Roman" w:hAnsi="Times New Roman" w:cs="Times New Roman"/>
          <w:sz w:val="24"/>
          <w:szCs w:val="24"/>
        </w:rPr>
        <w:t xml:space="preserve"> </w:t>
      </w:r>
      <w:r w:rsidR="00AB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AA1">
        <w:rPr>
          <w:rFonts w:ascii="Times New Roman" w:hAnsi="Times New Roman" w:cs="Times New Roman"/>
          <w:sz w:val="24"/>
          <w:szCs w:val="24"/>
        </w:rPr>
        <w:t>Гюрюльдеукског</w:t>
      </w:r>
      <w:r w:rsidR="00AB5AA1">
        <w:rPr>
          <w:rFonts w:ascii="Times New Roman" w:hAnsi="Times New Roman" w:cs="Times New Roman"/>
          <w:sz w:val="24"/>
          <w:szCs w:val="24"/>
        </w:rPr>
        <w:t>о</w:t>
      </w:r>
      <w:r w:rsidR="001D1A55" w:rsidRPr="001D1A55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1D1A55" w:rsidRPr="001D1A55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1D1A55" w:rsidRPr="001D1A55" w:rsidRDefault="001D1A55" w:rsidP="001D1A55">
      <w:pPr>
        <w:rPr>
          <w:rFonts w:ascii="Times New Roman" w:hAnsi="Times New Roman" w:cs="Times New Roman"/>
          <w:b/>
          <w:sz w:val="24"/>
          <w:szCs w:val="24"/>
        </w:rPr>
      </w:pPr>
      <w:r w:rsidRPr="001D1A55">
        <w:rPr>
          <w:rFonts w:ascii="Times New Roman" w:hAnsi="Times New Roman" w:cs="Times New Roman"/>
          <w:b/>
          <w:sz w:val="24"/>
          <w:szCs w:val="24"/>
        </w:rPr>
        <w:t xml:space="preserve">Характеристика жилищного фонда </w:t>
      </w:r>
      <w:r w:rsidR="006C6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014">
        <w:rPr>
          <w:rFonts w:ascii="Times New Roman" w:hAnsi="Times New Roman" w:cs="Times New Roman"/>
          <w:b/>
          <w:sz w:val="24"/>
          <w:szCs w:val="24"/>
        </w:rPr>
        <w:t xml:space="preserve"> Гюрюльдеукского </w:t>
      </w:r>
      <w:r w:rsidRPr="001D1A5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BD36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131"/>
        <w:gridCol w:w="2134"/>
        <w:gridCol w:w="2253"/>
      </w:tblGrid>
      <w:tr w:rsidR="00302F96" w:rsidRPr="00302F96" w:rsidTr="009B1F82">
        <w:tc>
          <w:tcPr>
            <w:tcW w:w="550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8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15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Общая площадь,</w:t>
            </w:r>
          </w:p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302F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77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</w:tr>
      <w:tr w:rsidR="00302F96" w:rsidRPr="00302F96" w:rsidTr="009B1F82">
        <w:tc>
          <w:tcPr>
            <w:tcW w:w="550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Общее количество жилищного фонда</w:t>
            </w:r>
          </w:p>
        </w:tc>
        <w:tc>
          <w:tcPr>
            <w:tcW w:w="1115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18,84</w:t>
            </w:r>
          </w:p>
        </w:tc>
        <w:tc>
          <w:tcPr>
            <w:tcW w:w="1177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2F96" w:rsidRPr="00302F96" w:rsidTr="009B1F82">
        <w:tc>
          <w:tcPr>
            <w:tcW w:w="550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Жилищный фонд в  личной со</w:t>
            </w: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ственности: </w:t>
            </w:r>
          </w:p>
        </w:tc>
        <w:tc>
          <w:tcPr>
            <w:tcW w:w="1115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18,84</w:t>
            </w:r>
          </w:p>
        </w:tc>
        <w:tc>
          <w:tcPr>
            <w:tcW w:w="1177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2F96" w:rsidRPr="00302F96" w:rsidTr="009B1F82">
        <w:tc>
          <w:tcPr>
            <w:tcW w:w="550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Распределение жилищного фонда по материалу стен</w:t>
            </w:r>
          </w:p>
        </w:tc>
        <w:tc>
          <w:tcPr>
            <w:tcW w:w="1115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18,84</w:t>
            </w:r>
          </w:p>
        </w:tc>
        <w:tc>
          <w:tcPr>
            <w:tcW w:w="1177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2F96" w:rsidRPr="00302F96" w:rsidTr="009B1F82">
        <w:tc>
          <w:tcPr>
            <w:tcW w:w="550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58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Каменные, кирпичные, панельные</w:t>
            </w:r>
          </w:p>
        </w:tc>
        <w:tc>
          <w:tcPr>
            <w:tcW w:w="1115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77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302F96" w:rsidRPr="00302F96" w:rsidTr="009B1F82">
        <w:tc>
          <w:tcPr>
            <w:tcW w:w="550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58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115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77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302F96" w:rsidRPr="00302F96" w:rsidTr="009B1F82">
        <w:tc>
          <w:tcPr>
            <w:tcW w:w="550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58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115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1177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302F96" w:rsidRPr="00302F96" w:rsidTr="009B1F82">
        <w:tc>
          <w:tcPr>
            <w:tcW w:w="550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Распределение жилищного фонда по степени износа</w:t>
            </w:r>
          </w:p>
        </w:tc>
        <w:tc>
          <w:tcPr>
            <w:tcW w:w="1115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18,84</w:t>
            </w:r>
          </w:p>
        </w:tc>
        <w:tc>
          <w:tcPr>
            <w:tcW w:w="1177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2F96" w:rsidRPr="00302F96" w:rsidTr="009B1F82">
        <w:tc>
          <w:tcPr>
            <w:tcW w:w="550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58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115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1177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56,85</w:t>
            </w:r>
          </w:p>
        </w:tc>
      </w:tr>
      <w:tr w:rsidR="00302F96" w:rsidRPr="00302F96" w:rsidTr="009B1F82">
        <w:tc>
          <w:tcPr>
            <w:tcW w:w="550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58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115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77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23,94</w:t>
            </w:r>
          </w:p>
        </w:tc>
      </w:tr>
      <w:tr w:rsidR="00302F96" w:rsidRPr="00302F96" w:rsidTr="009B1F82">
        <w:tc>
          <w:tcPr>
            <w:tcW w:w="550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58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свыше 60%</w:t>
            </w:r>
          </w:p>
        </w:tc>
        <w:tc>
          <w:tcPr>
            <w:tcW w:w="1115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177" w:type="pct"/>
          </w:tcPr>
          <w:p w:rsidR="00302F96" w:rsidRPr="00302F96" w:rsidRDefault="00302F96" w:rsidP="00302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F96"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</w:tr>
    </w:tbl>
    <w:p w:rsidR="001D1A55" w:rsidRPr="001D1A55" w:rsidRDefault="001D1A55" w:rsidP="001D1A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1A55" w:rsidRPr="001D1A55" w:rsidRDefault="001D1A55" w:rsidP="001D1A55">
      <w:pPr>
        <w:rPr>
          <w:rFonts w:ascii="Times New Roman" w:hAnsi="Times New Roman" w:cs="Times New Roman"/>
          <w:sz w:val="24"/>
          <w:szCs w:val="24"/>
        </w:rPr>
      </w:pPr>
      <w:r w:rsidRPr="001D1A55">
        <w:rPr>
          <w:rFonts w:ascii="Times New Roman" w:hAnsi="Times New Roman" w:cs="Times New Roman"/>
          <w:sz w:val="24"/>
          <w:szCs w:val="24"/>
        </w:rPr>
        <w:t xml:space="preserve">По принадлежности весь  </w:t>
      </w:r>
      <w:r w:rsidR="00302F96">
        <w:rPr>
          <w:rFonts w:ascii="Times New Roman" w:hAnsi="Times New Roman" w:cs="Times New Roman"/>
          <w:sz w:val="24"/>
          <w:szCs w:val="24"/>
        </w:rPr>
        <w:t xml:space="preserve"> </w:t>
      </w:r>
      <w:r w:rsidRPr="001D1A55">
        <w:rPr>
          <w:rFonts w:ascii="Times New Roman" w:hAnsi="Times New Roman" w:cs="Times New Roman"/>
          <w:sz w:val="24"/>
          <w:szCs w:val="24"/>
        </w:rPr>
        <w:t xml:space="preserve"> жилищный фонд находится в частной собственности граждан</w:t>
      </w:r>
      <w:r w:rsidR="00302F96">
        <w:rPr>
          <w:rFonts w:ascii="Times New Roman" w:hAnsi="Times New Roman" w:cs="Times New Roman"/>
          <w:sz w:val="24"/>
          <w:szCs w:val="24"/>
        </w:rPr>
        <w:t>.</w:t>
      </w:r>
      <w:r w:rsidRPr="001D1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33B" w:rsidRPr="00BD36F4" w:rsidRDefault="009B1F82" w:rsidP="009B1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36F4" w:rsidRPr="0061133B">
        <w:rPr>
          <w:rFonts w:ascii="Times New Roman" w:hAnsi="Times New Roman" w:cs="Times New Roman"/>
          <w:sz w:val="24"/>
          <w:szCs w:val="24"/>
        </w:rPr>
        <w:t>Как видно, по представленной номенклатуре обеспеченность населен</w:t>
      </w:r>
      <w:r w:rsidR="009D4222">
        <w:rPr>
          <w:rFonts w:ascii="Times New Roman" w:hAnsi="Times New Roman" w:cs="Times New Roman"/>
          <w:sz w:val="24"/>
          <w:szCs w:val="24"/>
        </w:rPr>
        <w:t xml:space="preserve">ия учреждениями обслуживания </w:t>
      </w:r>
      <w:r w:rsidR="00BD36F4" w:rsidRPr="0061133B">
        <w:rPr>
          <w:rFonts w:ascii="Times New Roman" w:hAnsi="Times New Roman" w:cs="Times New Roman"/>
          <w:sz w:val="24"/>
          <w:szCs w:val="24"/>
        </w:rPr>
        <w:t>соответствует нормативным рекомендациям</w:t>
      </w:r>
      <w:r w:rsidR="009D42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ёмкости детских дошкол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и школьных учреждений явно не достаточно.</w:t>
      </w:r>
      <w:r w:rsidR="000F2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CA4" w:rsidRDefault="009D4222" w:rsidP="00A77CA4">
      <w:pPr>
        <w:pStyle w:val="3"/>
        <w:spacing w:after="240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A77CA4" w:rsidRPr="00614CE6">
        <w:rPr>
          <w:rFonts w:ascii="Times New Roman" w:hAnsi="Times New Roman" w:cs="Times New Roman"/>
          <w:color w:val="000000" w:themeColor="text1"/>
          <w:sz w:val="24"/>
          <w:szCs w:val="24"/>
        </w:rPr>
        <w:t>Прогноз развития социальной инфраструктуры.</w:t>
      </w:r>
    </w:p>
    <w:p w:rsidR="00A77CA4" w:rsidRPr="00456525" w:rsidRDefault="00A77CA4" w:rsidP="00A77CA4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6525">
        <w:rPr>
          <w:rFonts w:ascii="Times New Roman" w:hAnsi="Times New Roman" w:cs="Times New Roman"/>
          <w:sz w:val="24"/>
          <w:szCs w:val="24"/>
        </w:rPr>
        <w:t>Социальная инфраструктура представляет собой многоотраслевой комплекс, де</w:t>
      </w:r>
      <w:r w:rsidRPr="00456525">
        <w:rPr>
          <w:rFonts w:ascii="Times New Roman" w:hAnsi="Times New Roman" w:cs="Times New Roman"/>
          <w:sz w:val="24"/>
          <w:szCs w:val="24"/>
        </w:rPr>
        <w:t>й</w:t>
      </w:r>
      <w:r w:rsidRPr="00456525">
        <w:rPr>
          <w:rFonts w:ascii="Times New Roman" w:hAnsi="Times New Roman" w:cs="Times New Roman"/>
          <w:sz w:val="24"/>
          <w:szCs w:val="24"/>
        </w:rPr>
        <w:t>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</w:t>
      </w:r>
      <w:r w:rsidRPr="00456525">
        <w:rPr>
          <w:rFonts w:ascii="Times New Roman" w:hAnsi="Times New Roman" w:cs="Times New Roman"/>
          <w:sz w:val="24"/>
          <w:szCs w:val="24"/>
        </w:rPr>
        <w:t>о</w:t>
      </w:r>
      <w:r w:rsidRPr="00456525">
        <w:rPr>
          <w:rFonts w:ascii="Times New Roman" w:hAnsi="Times New Roman" w:cs="Times New Roman"/>
          <w:sz w:val="24"/>
          <w:szCs w:val="24"/>
        </w:rPr>
        <w:t xml:space="preserve">циальной политикой государственных структур и другими факторами. </w:t>
      </w:r>
      <w:proofErr w:type="gramStart"/>
      <w:r w:rsidRPr="00456525">
        <w:rPr>
          <w:rFonts w:ascii="Times New Roman" w:hAnsi="Times New Roman" w:cs="Times New Roman"/>
          <w:sz w:val="24"/>
          <w:szCs w:val="24"/>
        </w:rPr>
        <w:t>В числе последних важная роль принадлежит особенностям географического положения муниципального о</w:t>
      </w:r>
      <w:r w:rsidRPr="00456525">
        <w:rPr>
          <w:rFonts w:ascii="Times New Roman" w:hAnsi="Times New Roman" w:cs="Times New Roman"/>
          <w:sz w:val="24"/>
          <w:szCs w:val="24"/>
        </w:rPr>
        <w:t>б</w:t>
      </w:r>
      <w:r w:rsidRPr="00456525">
        <w:rPr>
          <w:rFonts w:ascii="Times New Roman" w:hAnsi="Times New Roman" w:cs="Times New Roman"/>
          <w:sz w:val="24"/>
          <w:szCs w:val="24"/>
        </w:rPr>
        <w:t>разования</w:t>
      </w:r>
      <w:r w:rsidR="009B1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F82">
        <w:rPr>
          <w:rFonts w:ascii="Times New Roman" w:hAnsi="Times New Roman" w:cs="Times New Roman"/>
          <w:sz w:val="24"/>
          <w:szCs w:val="24"/>
        </w:rPr>
        <w:t>Гюрюльдеукское</w:t>
      </w:r>
      <w:proofErr w:type="spellEnd"/>
      <w:r w:rsidR="00C41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F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456525">
        <w:rPr>
          <w:rFonts w:ascii="Times New Roman" w:hAnsi="Times New Roman" w:cs="Times New Roman"/>
          <w:sz w:val="24"/>
          <w:szCs w:val="24"/>
        </w:rPr>
        <w:t xml:space="preserve"> находится в </w:t>
      </w:r>
      <w:r>
        <w:rPr>
          <w:rFonts w:ascii="Times New Roman" w:hAnsi="Times New Roman" w:cs="Times New Roman"/>
          <w:sz w:val="24"/>
          <w:szCs w:val="24"/>
        </w:rPr>
        <w:t xml:space="preserve"> некотором отдалении от  районного центра и в </w:t>
      </w:r>
      <w:r w:rsidRPr="00456525">
        <w:rPr>
          <w:rFonts w:ascii="Times New Roman" w:hAnsi="Times New Roman" w:cs="Times New Roman"/>
          <w:sz w:val="24"/>
          <w:szCs w:val="24"/>
        </w:rPr>
        <w:t>некотором простран</w:t>
      </w:r>
      <w:r>
        <w:rPr>
          <w:rFonts w:ascii="Times New Roman" w:hAnsi="Times New Roman" w:cs="Times New Roman"/>
          <w:sz w:val="24"/>
          <w:szCs w:val="24"/>
        </w:rPr>
        <w:t>ственном удалении от</w:t>
      </w:r>
      <w:r w:rsidRPr="00456525">
        <w:rPr>
          <w:rFonts w:ascii="Times New Roman" w:hAnsi="Times New Roman" w:cs="Times New Roman"/>
          <w:sz w:val="24"/>
          <w:szCs w:val="24"/>
        </w:rPr>
        <w:t xml:space="preserve"> республиканского цен</w:t>
      </w:r>
      <w:r>
        <w:rPr>
          <w:rFonts w:ascii="Times New Roman" w:hAnsi="Times New Roman" w:cs="Times New Roman"/>
          <w:sz w:val="24"/>
          <w:szCs w:val="24"/>
        </w:rPr>
        <w:t>тра.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525">
        <w:rPr>
          <w:rFonts w:ascii="Times New Roman" w:hAnsi="Times New Roman" w:cs="Times New Roman"/>
          <w:sz w:val="24"/>
          <w:szCs w:val="24"/>
        </w:rPr>
        <w:t>Это предопределя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56525">
        <w:rPr>
          <w:rFonts w:ascii="Times New Roman" w:hAnsi="Times New Roman" w:cs="Times New Roman"/>
          <w:sz w:val="24"/>
          <w:szCs w:val="24"/>
        </w:rPr>
        <w:t xml:space="preserve"> ориентацию на </w:t>
      </w:r>
      <w:r>
        <w:rPr>
          <w:rFonts w:ascii="Times New Roman" w:hAnsi="Times New Roman" w:cs="Times New Roman"/>
          <w:sz w:val="24"/>
          <w:szCs w:val="24"/>
        </w:rPr>
        <w:t xml:space="preserve">некое </w:t>
      </w:r>
      <w:r w:rsidRPr="00456525">
        <w:rPr>
          <w:rFonts w:ascii="Times New Roman" w:hAnsi="Times New Roman" w:cs="Times New Roman"/>
          <w:sz w:val="24"/>
          <w:szCs w:val="24"/>
        </w:rPr>
        <w:t>автономное обслуживание своего населения п</w:t>
      </w:r>
      <w:r w:rsidRPr="00456525">
        <w:rPr>
          <w:rFonts w:ascii="Times New Roman" w:hAnsi="Times New Roman" w:cs="Times New Roman"/>
          <w:sz w:val="24"/>
          <w:szCs w:val="24"/>
        </w:rPr>
        <w:t>о</w:t>
      </w:r>
      <w:r w:rsidRPr="00456525">
        <w:rPr>
          <w:rFonts w:ascii="Times New Roman" w:hAnsi="Times New Roman" w:cs="Times New Roman"/>
          <w:sz w:val="24"/>
          <w:szCs w:val="24"/>
        </w:rPr>
        <w:t xml:space="preserve">давляющим большинством видов социальных услуг.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525">
        <w:rPr>
          <w:rFonts w:ascii="Times New Roman" w:hAnsi="Times New Roman" w:cs="Times New Roman"/>
          <w:sz w:val="24"/>
          <w:szCs w:val="24"/>
        </w:rPr>
        <w:t>Расчет перспективного развития о</w:t>
      </w:r>
      <w:r w:rsidRPr="00456525">
        <w:rPr>
          <w:rFonts w:ascii="Times New Roman" w:hAnsi="Times New Roman" w:cs="Times New Roman"/>
          <w:sz w:val="24"/>
          <w:szCs w:val="24"/>
        </w:rPr>
        <w:t>т</w:t>
      </w:r>
      <w:r w:rsidRPr="00456525">
        <w:rPr>
          <w:rFonts w:ascii="Times New Roman" w:hAnsi="Times New Roman" w:cs="Times New Roman"/>
          <w:sz w:val="24"/>
          <w:szCs w:val="24"/>
        </w:rPr>
        <w:t xml:space="preserve">раслей социальной сферы </w:t>
      </w:r>
      <w:r w:rsidR="00C4348F">
        <w:rPr>
          <w:rFonts w:ascii="Times New Roman" w:hAnsi="Times New Roman" w:cs="Times New Roman"/>
          <w:sz w:val="24"/>
          <w:szCs w:val="24"/>
        </w:rPr>
        <w:t xml:space="preserve">Гюрюльдеукского </w:t>
      </w:r>
      <w:r w:rsidRPr="00456525">
        <w:rPr>
          <w:rFonts w:ascii="Times New Roman" w:hAnsi="Times New Roman" w:cs="Times New Roman"/>
          <w:sz w:val="24"/>
          <w:szCs w:val="24"/>
        </w:rPr>
        <w:t>сельского поселения производился на основе анализа современного их состояния с последующей экстраполяцией на средне- и дальн</w:t>
      </w:r>
      <w:r w:rsidRPr="00456525">
        <w:rPr>
          <w:rFonts w:ascii="Times New Roman" w:hAnsi="Times New Roman" w:cs="Times New Roman"/>
          <w:sz w:val="24"/>
          <w:szCs w:val="24"/>
        </w:rPr>
        <w:t>е</w:t>
      </w:r>
      <w:r w:rsidRPr="00456525">
        <w:rPr>
          <w:rFonts w:ascii="Times New Roman" w:hAnsi="Times New Roman" w:cs="Times New Roman"/>
          <w:sz w:val="24"/>
          <w:szCs w:val="24"/>
        </w:rPr>
        <w:t>срочные периоды. При этом учитывались разработанные прогнозные показатели перспе</w:t>
      </w:r>
      <w:r w:rsidRPr="00456525">
        <w:rPr>
          <w:rFonts w:ascii="Times New Roman" w:hAnsi="Times New Roman" w:cs="Times New Roman"/>
          <w:sz w:val="24"/>
          <w:szCs w:val="24"/>
        </w:rPr>
        <w:t>к</w:t>
      </w:r>
      <w:r w:rsidRPr="00456525">
        <w:rPr>
          <w:rFonts w:ascii="Times New Roman" w:hAnsi="Times New Roman" w:cs="Times New Roman"/>
          <w:sz w:val="24"/>
          <w:szCs w:val="24"/>
        </w:rPr>
        <w:t>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</w:t>
      </w:r>
      <w:r w:rsidRPr="00456525">
        <w:rPr>
          <w:rFonts w:ascii="Times New Roman" w:hAnsi="Times New Roman" w:cs="Times New Roman"/>
          <w:sz w:val="24"/>
          <w:szCs w:val="24"/>
        </w:rPr>
        <w:t>о</w:t>
      </w:r>
      <w:r w:rsidRPr="00456525">
        <w:rPr>
          <w:rFonts w:ascii="Times New Roman" w:hAnsi="Times New Roman" w:cs="Times New Roman"/>
          <w:sz w:val="24"/>
          <w:szCs w:val="24"/>
        </w:rPr>
        <w:lastRenderedPageBreak/>
        <w:t xml:space="preserve">сти и обеспеченности </w:t>
      </w:r>
      <w:r w:rsidR="00C41B6F">
        <w:rPr>
          <w:rFonts w:ascii="Times New Roman" w:hAnsi="Times New Roman" w:cs="Times New Roman"/>
          <w:sz w:val="24"/>
          <w:szCs w:val="24"/>
        </w:rPr>
        <w:t xml:space="preserve"> </w:t>
      </w:r>
      <w:r w:rsidR="00C4348F">
        <w:rPr>
          <w:rFonts w:ascii="Times New Roman" w:hAnsi="Times New Roman" w:cs="Times New Roman"/>
          <w:sz w:val="24"/>
          <w:szCs w:val="24"/>
        </w:rPr>
        <w:t xml:space="preserve"> Гюрюльдеукского</w:t>
      </w:r>
      <w:r w:rsidRPr="00456525">
        <w:rPr>
          <w:rFonts w:ascii="Times New Roman" w:hAnsi="Times New Roman" w:cs="Times New Roman"/>
          <w:sz w:val="24"/>
          <w:szCs w:val="24"/>
        </w:rPr>
        <w:t xml:space="preserve"> сельского поселения социальной инфраструкт</w:t>
      </w:r>
      <w:r w:rsidRPr="00456525">
        <w:rPr>
          <w:rFonts w:ascii="Times New Roman" w:hAnsi="Times New Roman" w:cs="Times New Roman"/>
          <w:sz w:val="24"/>
          <w:szCs w:val="24"/>
        </w:rPr>
        <w:t>у</w:t>
      </w:r>
      <w:r w:rsidRPr="00456525">
        <w:rPr>
          <w:rFonts w:ascii="Times New Roman" w:hAnsi="Times New Roman" w:cs="Times New Roman"/>
          <w:sz w:val="24"/>
          <w:szCs w:val="24"/>
        </w:rPr>
        <w:t>рой и услугами были положены:</w:t>
      </w:r>
    </w:p>
    <w:p w:rsidR="00A77CA4" w:rsidRPr="00456525" w:rsidRDefault="00A77CA4" w:rsidP="00A77CA4">
      <w:pPr>
        <w:spacing w:before="60" w:after="6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56525">
        <w:rPr>
          <w:rFonts w:ascii="Times New Roman" w:hAnsi="Times New Roman" w:cs="Times New Roman"/>
          <w:sz w:val="24"/>
          <w:szCs w:val="24"/>
        </w:rPr>
        <w:t>- нормативные показатели, изложенные в Распоряжении Правительства Ро</w:t>
      </w:r>
      <w:r w:rsidRPr="00456525">
        <w:rPr>
          <w:rFonts w:ascii="Times New Roman" w:hAnsi="Times New Roman" w:cs="Times New Roman"/>
          <w:sz w:val="24"/>
          <w:szCs w:val="24"/>
        </w:rPr>
        <w:t>с</w:t>
      </w:r>
      <w:r w:rsidRPr="00456525">
        <w:rPr>
          <w:rFonts w:ascii="Times New Roman" w:hAnsi="Times New Roman" w:cs="Times New Roman"/>
          <w:sz w:val="24"/>
          <w:szCs w:val="24"/>
        </w:rPr>
        <w:t>сийской Федерации от 14 июля 2001 года №942-р «О социальных нормах и нормативах» и соответствующем документе от 19 октября 1999 года «Мет</w:t>
      </w:r>
      <w:r w:rsidRPr="00456525">
        <w:rPr>
          <w:rFonts w:ascii="Times New Roman" w:hAnsi="Times New Roman" w:cs="Times New Roman"/>
          <w:sz w:val="24"/>
          <w:szCs w:val="24"/>
        </w:rPr>
        <w:t>о</w:t>
      </w:r>
      <w:r w:rsidRPr="00456525">
        <w:rPr>
          <w:rFonts w:ascii="Times New Roman" w:hAnsi="Times New Roman" w:cs="Times New Roman"/>
          <w:sz w:val="24"/>
          <w:szCs w:val="24"/>
        </w:rPr>
        <w:t>дика определения нормативной потребности субъектов Российской Федер</w:t>
      </w:r>
      <w:r w:rsidRPr="00456525">
        <w:rPr>
          <w:rFonts w:ascii="Times New Roman" w:hAnsi="Times New Roman" w:cs="Times New Roman"/>
          <w:sz w:val="24"/>
          <w:szCs w:val="24"/>
        </w:rPr>
        <w:t>а</w:t>
      </w:r>
      <w:r w:rsidRPr="00456525">
        <w:rPr>
          <w:rFonts w:ascii="Times New Roman" w:hAnsi="Times New Roman" w:cs="Times New Roman"/>
          <w:sz w:val="24"/>
          <w:szCs w:val="24"/>
        </w:rPr>
        <w:t>ции в объектах социальной инфраструктуры»;</w:t>
      </w:r>
    </w:p>
    <w:p w:rsidR="00A77CA4" w:rsidRPr="00456525" w:rsidRDefault="00A77CA4" w:rsidP="00A77CA4">
      <w:pPr>
        <w:spacing w:before="60" w:after="6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56525">
        <w:rPr>
          <w:rFonts w:ascii="Times New Roman" w:hAnsi="Times New Roman" w:cs="Times New Roman"/>
          <w:sz w:val="24"/>
          <w:szCs w:val="24"/>
        </w:rPr>
        <w:t>- утвержденные Правительством РФ изменениям в социальные нормы и но</w:t>
      </w:r>
      <w:r w:rsidRPr="00456525">
        <w:rPr>
          <w:rFonts w:ascii="Times New Roman" w:hAnsi="Times New Roman" w:cs="Times New Roman"/>
          <w:sz w:val="24"/>
          <w:szCs w:val="24"/>
        </w:rPr>
        <w:t>р</w:t>
      </w:r>
      <w:r w:rsidRPr="00456525">
        <w:rPr>
          <w:rFonts w:ascii="Times New Roman" w:hAnsi="Times New Roman" w:cs="Times New Roman"/>
          <w:sz w:val="24"/>
          <w:szCs w:val="24"/>
        </w:rPr>
        <w:t xml:space="preserve">мативы, изложенные в Распоряжении от 13 июля </w:t>
      </w:r>
      <w:smartTag w:uri="urn:schemas-microsoft-com:office:smarttags" w:element="metricconverter">
        <w:smartTagPr>
          <w:attr w:name="ProductID" w:val="2007 г"/>
        </w:smartTagPr>
        <w:r w:rsidRPr="00456525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56525">
        <w:rPr>
          <w:rFonts w:ascii="Times New Roman" w:hAnsi="Times New Roman" w:cs="Times New Roman"/>
          <w:sz w:val="24"/>
          <w:szCs w:val="24"/>
        </w:rPr>
        <w:t>. № 923-р;</w:t>
      </w:r>
    </w:p>
    <w:p w:rsidR="00A77CA4" w:rsidRDefault="00A77CA4" w:rsidP="00A77CA4">
      <w:pPr>
        <w:spacing w:before="60" w:after="6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56525">
        <w:rPr>
          <w:rFonts w:ascii="Times New Roman" w:hAnsi="Times New Roman" w:cs="Times New Roman"/>
          <w:sz w:val="24"/>
          <w:szCs w:val="24"/>
        </w:rPr>
        <w:t>- нормативы СНиП 2.07.01-89</w:t>
      </w:r>
      <w:r w:rsidRPr="00456525">
        <w:rPr>
          <w:rFonts w:ascii="Times New Roman" w:hAnsi="Times New Roman" w:cs="Times New Roman"/>
          <w:sz w:val="24"/>
          <w:szCs w:val="24"/>
        </w:rPr>
        <w:sym w:font="Symbol" w:char="F02A"/>
      </w:r>
      <w:r w:rsidRPr="00456525">
        <w:rPr>
          <w:rFonts w:ascii="Times New Roman" w:hAnsi="Times New Roman" w:cs="Times New Roman"/>
          <w:sz w:val="24"/>
          <w:szCs w:val="24"/>
        </w:rPr>
        <w:t>.</w:t>
      </w:r>
    </w:p>
    <w:p w:rsidR="007B54D2" w:rsidRPr="00C22447" w:rsidRDefault="007B54D2" w:rsidP="007B54D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Расчетная чис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ленность населения </w:t>
      </w:r>
      <w:r w:rsidR="00CD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Гюрюльдеукского 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определяется на базе ретроспективного анализа движения населения поселения и перспектив его экон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мического развития. </w:t>
      </w:r>
    </w:p>
    <w:p w:rsidR="007B54D2" w:rsidRPr="00C22447" w:rsidRDefault="007B54D2" w:rsidP="00CD683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Целями демографической политики являются небольшой рост  численности населения на 1 очередь и создание условий для ее дальнейшего роста на перспективу, а также пов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шение качества жизни и увеличение ожидаемой продолжительности жизни к 2016г. до 70 лет, к  2025г. до 75лет.</w:t>
      </w:r>
    </w:p>
    <w:p w:rsidR="007B54D2" w:rsidRPr="00C22447" w:rsidRDefault="007B54D2" w:rsidP="00CD683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демографической политики являются:</w:t>
      </w:r>
    </w:p>
    <w:p w:rsidR="007B54D2" w:rsidRPr="00C22447" w:rsidRDefault="007B54D2" w:rsidP="00CD683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сокращение уровня смертности не менее чем в 1,3 раза, прежде всего граждан в трудосп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22447">
        <w:rPr>
          <w:rFonts w:ascii="Times New Roman" w:hAnsi="Times New Roman" w:cs="Times New Roman"/>
          <w:color w:val="000000" w:themeColor="text1"/>
          <w:sz w:val="24"/>
          <w:szCs w:val="24"/>
        </w:rPr>
        <w:t>собном возрасте;</w:t>
      </w:r>
    </w:p>
    <w:p w:rsidR="007B54D2" w:rsidRPr="00007C4A" w:rsidRDefault="007B54D2" w:rsidP="00CD68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>сокращение уровня материнской и младенческой смертности не менее чем в 1,5 раза, укрепление репродуктивного здоровья населения, здоровья детей и подростков;</w:t>
      </w:r>
    </w:p>
    <w:p w:rsidR="007B54D2" w:rsidRPr="00007C4A" w:rsidRDefault="007B54D2" w:rsidP="00CD68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>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</w:t>
      </w:r>
      <w:r w:rsidRPr="00007C4A">
        <w:rPr>
          <w:rFonts w:ascii="Times New Roman" w:hAnsi="Times New Roman" w:cs="Times New Roman"/>
          <w:sz w:val="24"/>
          <w:szCs w:val="24"/>
        </w:rPr>
        <w:t>з</w:t>
      </w:r>
      <w:r w:rsidRPr="00007C4A">
        <w:rPr>
          <w:rFonts w:ascii="Times New Roman" w:hAnsi="Times New Roman" w:cs="Times New Roman"/>
          <w:sz w:val="24"/>
          <w:szCs w:val="24"/>
        </w:rPr>
        <w:t>ни, существенное снижение уровня заболеваемости социально значимыми и представл</w:t>
      </w:r>
      <w:r w:rsidRPr="00007C4A">
        <w:rPr>
          <w:rFonts w:ascii="Times New Roman" w:hAnsi="Times New Roman" w:cs="Times New Roman"/>
          <w:sz w:val="24"/>
          <w:szCs w:val="24"/>
        </w:rPr>
        <w:t>я</w:t>
      </w:r>
      <w:r w:rsidRPr="00007C4A">
        <w:rPr>
          <w:rFonts w:ascii="Times New Roman" w:hAnsi="Times New Roman" w:cs="Times New Roman"/>
          <w:sz w:val="24"/>
          <w:szCs w:val="24"/>
        </w:rPr>
        <w:t>ющими опасность для окружающих заболеваниями, улучшение качества жизни больных, страдающих хроническими заболеваниями, и инвалидов;</w:t>
      </w:r>
    </w:p>
    <w:p w:rsidR="007B54D2" w:rsidRPr="00007C4A" w:rsidRDefault="007B54D2" w:rsidP="00CD68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>повышение уровня рождаемости (увеличение суммарного показателя рождаемости в 1,5 раза);</w:t>
      </w:r>
    </w:p>
    <w:p w:rsidR="007B54D2" w:rsidRPr="00007C4A" w:rsidRDefault="007B54D2" w:rsidP="00CD68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>укрепление института семьи, возрождение и сохранение духовно-нравственных традиций семейных отношений;</w:t>
      </w:r>
    </w:p>
    <w:p w:rsidR="007B54D2" w:rsidRPr="00007C4A" w:rsidRDefault="007B54D2" w:rsidP="00CD68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>Численность населения по сравнению с уровнем 2012 года увеличится   и составит в 2020 году – 106,0%, а в 2030г. - 123,0% от современного состояния.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Спрос на услуги социальной инфраструктуры подразумевает  </w:t>
      </w:r>
      <w:r w:rsidRPr="00007C4A">
        <w:rPr>
          <w:rFonts w:ascii="Times New Roman" w:hAnsi="Times New Roman" w:cs="Times New Roman"/>
          <w:sz w:val="24"/>
          <w:szCs w:val="24"/>
        </w:rPr>
        <w:t>дальнейшее 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007C4A">
        <w:rPr>
          <w:rFonts w:ascii="Times New Roman" w:hAnsi="Times New Roman" w:cs="Times New Roman"/>
          <w:sz w:val="24"/>
          <w:szCs w:val="24"/>
        </w:rPr>
        <w:t xml:space="preserve"> общественно-деловой зоны, обеспечивающей </w:t>
      </w:r>
      <w:r w:rsidR="00CD683A">
        <w:rPr>
          <w:rFonts w:ascii="Times New Roman" w:hAnsi="Times New Roman" w:cs="Times New Roman"/>
          <w:sz w:val="24"/>
          <w:szCs w:val="24"/>
        </w:rPr>
        <w:t xml:space="preserve"> </w:t>
      </w:r>
      <w:r w:rsidR="00C4348F">
        <w:rPr>
          <w:rFonts w:ascii="Times New Roman" w:hAnsi="Times New Roman" w:cs="Times New Roman"/>
          <w:sz w:val="24"/>
          <w:szCs w:val="24"/>
        </w:rPr>
        <w:t>аулу Гюрюльдеук</w:t>
      </w:r>
      <w:r w:rsidR="001967A9"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>статус</w:t>
      </w:r>
      <w:r w:rsidR="001967A9">
        <w:rPr>
          <w:rFonts w:ascii="Times New Roman" w:hAnsi="Times New Roman" w:cs="Times New Roman"/>
          <w:sz w:val="24"/>
          <w:szCs w:val="24"/>
        </w:rPr>
        <w:t>а</w:t>
      </w:r>
      <w:r w:rsidRPr="00007C4A">
        <w:rPr>
          <w:rFonts w:ascii="Times New Roman" w:hAnsi="Times New Roman" w:cs="Times New Roman"/>
          <w:sz w:val="24"/>
          <w:szCs w:val="24"/>
        </w:rPr>
        <w:t xml:space="preserve"> администрати</w:t>
      </w:r>
      <w:r w:rsidRPr="00007C4A">
        <w:rPr>
          <w:rFonts w:ascii="Times New Roman" w:hAnsi="Times New Roman" w:cs="Times New Roman"/>
          <w:sz w:val="24"/>
          <w:szCs w:val="24"/>
        </w:rPr>
        <w:t>в</w:t>
      </w:r>
      <w:r w:rsidRPr="00007C4A">
        <w:rPr>
          <w:rFonts w:ascii="Times New Roman" w:hAnsi="Times New Roman" w:cs="Times New Roman"/>
          <w:sz w:val="24"/>
          <w:szCs w:val="24"/>
        </w:rPr>
        <w:t>ного центра сельского поселения.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C4A">
        <w:rPr>
          <w:rFonts w:ascii="Times New Roman" w:hAnsi="Times New Roman" w:cs="Times New Roman"/>
          <w:sz w:val="24"/>
          <w:szCs w:val="24"/>
        </w:rPr>
        <w:t xml:space="preserve">Планируется на расчетный срок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программы комплексного развития соц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348F">
        <w:rPr>
          <w:rFonts w:ascii="Times New Roman" w:hAnsi="Times New Roman" w:cs="Times New Roman"/>
          <w:sz w:val="24"/>
          <w:szCs w:val="24"/>
        </w:rPr>
        <w:t>альной инфраструктуры завершить формирование общественно-деловой зоны, пред</w:t>
      </w:r>
      <w:r w:rsidR="00C4348F">
        <w:rPr>
          <w:rFonts w:ascii="Times New Roman" w:hAnsi="Times New Roman" w:cs="Times New Roman"/>
          <w:sz w:val="24"/>
          <w:szCs w:val="24"/>
        </w:rPr>
        <w:t>у</w:t>
      </w:r>
      <w:r w:rsidR="00C4348F">
        <w:rPr>
          <w:rFonts w:ascii="Times New Roman" w:hAnsi="Times New Roman" w:cs="Times New Roman"/>
          <w:sz w:val="24"/>
          <w:szCs w:val="24"/>
        </w:rPr>
        <w:t>сматривается  реконструкция школы со строительством спортивного зала, капитальный ремонт и расширение Дома культуры, реконструкция и расширение здания администр</w:t>
      </w:r>
      <w:r w:rsidR="00C4348F">
        <w:rPr>
          <w:rFonts w:ascii="Times New Roman" w:hAnsi="Times New Roman" w:cs="Times New Roman"/>
          <w:sz w:val="24"/>
          <w:szCs w:val="24"/>
        </w:rPr>
        <w:t>а</w:t>
      </w:r>
      <w:r w:rsidR="00C4348F">
        <w:rPr>
          <w:rFonts w:ascii="Times New Roman" w:hAnsi="Times New Roman" w:cs="Times New Roman"/>
          <w:sz w:val="24"/>
          <w:szCs w:val="24"/>
        </w:rPr>
        <w:t xml:space="preserve">ции, строительство детского сада.  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07C4A">
        <w:rPr>
          <w:rFonts w:ascii="Times New Roman" w:hAnsi="Times New Roman" w:cs="Times New Roman"/>
          <w:sz w:val="24"/>
          <w:szCs w:val="24"/>
        </w:rPr>
        <w:t>Предполагается в жилой зоне выделение мест под строительство объектов торговли, обслуживания, общественного питания и малого бизнеса.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C4A">
        <w:rPr>
          <w:rFonts w:ascii="Times New Roman" w:hAnsi="Times New Roman" w:cs="Times New Roman"/>
          <w:sz w:val="24"/>
          <w:szCs w:val="24"/>
        </w:rPr>
        <w:t>Вокруг существующих и планируемых объектов общественного назначения, а также в жилых зонах, где возможно, предусматривается озеленение территории и благоустройство её путем создания скверов, цветников, газонов.</w:t>
      </w: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7C4A">
        <w:rPr>
          <w:rFonts w:ascii="Times New Roman" w:hAnsi="Times New Roman" w:cs="Times New Roman"/>
          <w:sz w:val="24"/>
          <w:szCs w:val="24"/>
        </w:rPr>
        <w:t>Улицы населенного пункта реконструируются в соответствии с действующими нормами, асфальтируются, в местах общественного назначения предусматриваются места для го</w:t>
      </w:r>
      <w:r w:rsidRPr="00007C4A">
        <w:rPr>
          <w:rFonts w:ascii="Times New Roman" w:hAnsi="Times New Roman" w:cs="Times New Roman"/>
          <w:sz w:val="24"/>
          <w:szCs w:val="24"/>
        </w:rPr>
        <w:t>с</w:t>
      </w:r>
      <w:r w:rsidRPr="00007C4A">
        <w:rPr>
          <w:rFonts w:ascii="Times New Roman" w:hAnsi="Times New Roman" w:cs="Times New Roman"/>
          <w:sz w:val="24"/>
          <w:szCs w:val="24"/>
        </w:rPr>
        <w:t>тевых стоянок автомобильного транспорта.</w:t>
      </w: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007C4A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gramStart"/>
      <w:r w:rsidRPr="00007C4A">
        <w:rPr>
          <w:rFonts w:ascii="Times New Roman" w:hAnsi="Times New Roman" w:cs="Times New Roman"/>
          <w:sz w:val="24"/>
          <w:szCs w:val="24"/>
        </w:rPr>
        <w:t>жилое строительство</w:t>
      </w:r>
      <w:proofErr w:type="gramEnd"/>
      <w:r w:rsidRPr="00007C4A">
        <w:rPr>
          <w:rFonts w:ascii="Times New Roman" w:hAnsi="Times New Roman" w:cs="Times New Roman"/>
          <w:sz w:val="24"/>
          <w:szCs w:val="24"/>
        </w:rPr>
        <w:t xml:space="preserve"> индивидуальными жилыми домами с участками предусма</w:t>
      </w:r>
      <w:r w:rsidRPr="00007C4A">
        <w:rPr>
          <w:rFonts w:ascii="Times New Roman" w:hAnsi="Times New Roman" w:cs="Times New Roman"/>
          <w:sz w:val="24"/>
          <w:szCs w:val="24"/>
        </w:rPr>
        <w:t>т</w:t>
      </w:r>
      <w:r w:rsidRPr="00007C4A">
        <w:rPr>
          <w:rFonts w:ascii="Times New Roman" w:hAnsi="Times New Roman" w:cs="Times New Roman"/>
          <w:sz w:val="24"/>
          <w:szCs w:val="24"/>
        </w:rPr>
        <w:t xml:space="preserve">ривается </w:t>
      </w:r>
      <w:r w:rsidR="00313BBA"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 xml:space="preserve"> на свободных территориях и за счет заполнения пустующих площадей в сущ</w:t>
      </w:r>
      <w:r w:rsidRPr="00007C4A">
        <w:rPr>
          <w:rFonts w:ascii="Times New Roman" w:hAnsi="Times New Roman" w:cs="Times New Roman"/>
          <w:sz w:val="24"/>
          <w:szCs w:val="24"/>
        </w:rPr>
        <w:t>е</w:t>
      </w:r>
      <w:r w:rsidRPr="00007C4A">
        <w:rPr>
          <w:rFonts w:ascii="Times New Roman" w:hAnsi="Times New Roman" w:cs="Times New Roman"/>
          <w:sz w:val="24"/>
          <w:szCs w:val="24"/>
        </w:rPr>
        <w:t>ствующих жилых кварталах.</w:t>
      </w: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4D2" w:rsidRPr="00721A2A" w:rsidRDefault="007B54D2" w:rsidP="007B54D2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1A2A">
        <w:rPr>
          <w:rFonts w:ascii="Times New Roman" w:hAnsi="Times New Roman" w:cs="Times New Roman"/>
          <w:b/>
          <w:i/>
          <w:iCs/>
          <w:sz w:val="24"/>
          <w:szCs w:val="24"/>
        </w:rPr>
        <w:t>Жилищный фонд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C4A">
        <w:rPr>
          <w:rFonts w:ascii="Times New Roman" w:hAnsi="Times New Roman" w:cs="Times New Roman"/>
          <w:sz w:val="24"/>
          <w:szCs w:val="24"/>
        </w:rPr>
        <w:t>К числу основных задач жилищной политики сельских поселений Усть - Джегутинского района  к расчетному сроку можно отнести: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C4A">
        <w:rPr>
          <w:rFonts w:ascii="Times New Roman" w:hAnsi="Times New Roman" w:cs="Times New Roman"/>
          <w:sz w:val="24"/>
          <w:szCs w:val="24"/>
        </w:rPr>
        <w:t>строительство  нового жилищного фонда в целях создания условий для  предоставления каждой семье отдельного дома;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C4A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007C4A">
        <w:rPr>
          <w:rFonts w:ascii="Times New Roman" w:hAnsi="Times New Roman" w:cs="Times New Roman"/>
          <w:bCs/>
          <w:sz w:val="24"/>
          <w:szCs w:val="24"/>
        </w:rPr>
        <w:t>прозрачных условий для формирования рынка земельны</w:t>
      </w:r>
      <w:r w:rsidRPr="00007C4A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007C4A">
        <w:rPr>
          <w:rFonts w:ascii="Times New Roman" w:hAnsi="Times New Roman" w:cs="Times New Roman"/>
          <w:bCs/>
          <w:sz w:val="24"/>
          <w:szCs w:val="24"/>
        </w:rPr>
        <w:t>участков</w:t>
      </w:r>
      <w:r w:rsidRPr="00007C4A">
        <w:rPr>
          <w:rFonts w:ascii="Times New Roman" w:hAnsi="Times New Roman" w:cs="Times New Roman"/>
          <w:sz w:val="24"/>
          <w:szCs w:val="24"/>
        </w:rPr>
        <w:t xml:space="preserve"> под з</w:t>
      </w:r>
      <w:r w:rsidRPr="00007C4A">
        <w:rPr>
          <w:rFonts w:ascii="Times New Roman" w:hAnsi="Times New Roman" w:cs="Times New Roman"/>
          <w:sz w:val="24"/>
          <w:szCs w:val="24"/>
        </w:rPr>
        <w:t>а</w:t>
      </w:r>
      <w:r w:rsidRPr="00007C4A">
        <w:rPr>
          <w:rFonts w:ascii="Times New Roman" w:hAnsi="Times New Roman" w:cs="Times New Roman"/>
          <w:sz w:val="24"/>
          <w:szCs w:val="24"/>
        </w:rPr>
        <w:t xml:space="preserve">стройку, рынка подрядных работ; 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C4A">
        <w:rPr>
          <w:rFonts w:ascii="Times New Roman" w:hAnsi="Times New Roman" w:cs="Times New Roman"/>
          <w:sz w:val="24"/>
          <w:szCs w:val="24"/>
        </w:rPr>
        <w:t>формирование системы инженерного оборудования и благоустройства  с предоставлен</w:t>
      </w:r>
      <w:r w:rsidRPr="00007C4A">
        <w:rPr>
          <w:rFonts w:ascii="Times New Roman" w:hAnsi="Times New Roman" w:cs="Times New Roman"/>
          <w:sz w:val="24"/>
          <w:szCs w:val="24"/>
        </w:rPr>
        <w:t>и</w:t>
      </w:r>
      <w:r w:rsidRPr="00007C4A">
        <w:rPr>
          <w:rFonts w:ascii="Times New Roman" w:hAnsi="Times New Roman" w:cs="Times New Roman"/>
          <w:sz w:val="24"/>
          <w:szCs w:val="24"/>
        </w:rPr>
        <w:t>ем населению, проживающему в жилищном фонде всех форм собственности, возможн</w:t>
      </w:r>
      <w:r w:rsidRPr="00007C4A">
        <w:rPr>
          <w:rFonts w:ascii="Times New Roman" w:hAnsi="Times New Roman" w:cs="Times New Roman"/>
          <w:sz w:val="24"/>
          <w:szCs w:val="24"/>
        </w:rPr>
        <w:t>о</w:t>
      </w:r>
      <w:r w:rsidRPr="00007C4A">
        <w:rPr>
          <w:rFonts w:ascii="Times New Roman" w:hAnsi="Times New Roman" w:cs="Times New Roman"/>
          <w:sz w:val="24"/>
          <w:szCs w:val="24"/>
        </w:rPr>
        <w:t>сти полного инженерного оборудования.</w:t>
      </w:r>
    </w:p>
    <w:p w:rsidR="007B54D2" w:rsidRPr="00007C4A" w:rsidRDefault="00B320D9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F63">
        <w:rPr>
          <w:rFonts w:ascii="Times New Roman" w:hAnsi="Times New Roman" w:cs="Times New Roman"/>
          <w:sz w:val="24"/>
          <w:szCs w:val="24"/>
        </w:rPr>
        <w:t>Гюрюльдеукское</w:t>
      </w:r>
      <w:proofErr w:type="spellEnd"/>
      <w:r w:rsidR="002A0F6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B54D2" w:rsidRPr="00007C4A">
        <w:rPr>
          <w:rFonts w:ascii="Times New Roman" w:hAnsi="Times New Roman" w:cs="Times New Roman"/>
          <w:sz w:val="24"/>
          <w:szCs w:val="24"/>
        </w:rPr>
        <w:t xml:space="preserve"> в настоящее время характеризуется достаточно низкими количественными и качественными характеристиками жилищного фонда. Сре</w:t>
      </w:r>
      <w:r w:rsidR="007B54D2" w:rsidRPr="00007C4A">
        <w:rPr>
          <w:rFonts w:ascii="Times New Roman" w:hAnsi="Times New Roman" w:cs="Times New Roman"/>
          <w:sz w:val="24"/>
          <w:szCs w:val="24"/>
        </w:rPr>
        <w:t>д</w:t>
      </w:r>
      <w:r w:rsidR="007B54D2" w:rsidRPr="00007C4A">
        <w:rPr>
          <w:rFonts w:ascii="Times New Roman" w:hAnsi="Times New Roman" w:cs="Times New Roman"/>
          <w:sz w:val="24"/>
          <w:szCs w:val="24"/>
        </w:rPr>
        <w:t>ний показат</w:t>
      </w:r>
      <w:r w:rsidR="007B54D2">
        <w:rPr>
          <w:rFonts w:ascii="Times New Roman" w:hAnsi="Times New Roman" w:cs="Times New Roman"/>
          <w:sz w:val="24"/>
          <w:szCs w:val="24"/>
        </w:rPr>
        <w:t>ель</w:t>
      </w:r>
      <w:r w:rsidR="002A0F63">
        <w:rPr>
          <w:rFonts w:ascii="Times New Roman" w:hAnsi="Times New Roman" w:cs="Times New Roman"/>
          <w:sz w:val="24"/>
          <w:szCs w:val="24"/>
        </w:rPr>
        <w:t xml:space="preserve"> жилищной обеспеченности – 11,69</w:t>
      </w:r>
      <w:r w:rsidR="007B54D2" w:rsidRPr="00007C4A">
        <w:rPr>
          <w:rFonts w:ascii="Times New Roman" w:hAnsi="Times New Roman" w:cs="Times New Roman"/>
          <w:sz w:val="24"/>
          <w:szCs w:val="24"/>
        </w:rPr>
        <w:t>м</w:t>
      </w:r>
      <w:r w:rsidR="007B54D2" w:rsidRPr="00007C4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B54D2" w:rsidRPr="00007C4A">
        <w:rPr>
          <w:rFonts w:ascii="Times New Roman" w:hAnsi="Times New Roman" w:cs="Times New Roman"/>
          <w:sz w:val="24"/>
          <w:szCs w:val="24"/>
        </w:rPr>
        <w:t xml:space="preserve"> ниже средних показателей по Кар</w:t>
      </w:r>
      <w:r w:rsidR="007B54D2" w:rsidRPr="00007C4A">
        <w:rPr>
          <w:rFonts w:ascii="Times New Roman" w:hAnsi="Times New Roman" w:cs="Times New Roman"/>
          <w:sz w:val="24"/>
          <w:szCs w:val="24"/>
        </w:rPr>
        <w:t>а</w:t>
      </w:r>
      <w:r w:rsidR="007B54D2" w:rsidRPr="00007C4A">
        <w:rPr>
          <w:rFonts w:ascii="Times New Roman" w:hAnsi="Times New Roman" w:cs="Times New Roman"/>
          <w:sz w:val="24"/>
          <w:szCs w:val="24"/>
        </w:rPr>
        <w:t>чаево – Черкесской республике (</w:t>
      </w:r>
      <w:smartTag w:uri="urn:schemas-microsoft-com:office:smarttags" w:element="metricconverter">
        <w:smartTagPr>
          <w:attr w:name="ProductID" w:val="19,7 м2"/>
        </w:smartTagPr>
        <w:r w:rsidR="007B54D2" w:rsidRPr="00007C4A">
          <w:rPr>
            <w:rFonts w:ascii="Times New Roman" w:hAnsi="Times New Roman" w:cs="Times New Roman"/>
            <w:sz w:val="24"/>
            <w:szCs w:val="24"/>
          </w:rPr>
          <w:t>19,7 м</w:t>
        </w:r>
        <w:r w:rsidR="007B54D2" w:rsidRPr="00007C4A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7B54D2" w:rsidRPr="00007C4A">
        <w:rPr>
          <w:rFonts w:ascii="Times New Roman" w:hAnsi="Times New Roman" w:cs="Times New Roman"/>
          <w:sz w:val="24"/>
          <w:szCs w:val="24"/>
        </w:rPr>
        <w:t xml:space="preserve"> на человека). 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>В соответствии с п.2.1.5 Нормативов расчетные показатели жилищной обеспеченности для малоэтажной и индивидуальной жилой застройки не нормируются. Однако в соотве</w:t>
      </w:r>
      <w:r w:rsidRPr="00007C4A">
        <w:rPr>
          <w:rFonts w:ascii="Times New Roman" w:hAnsi="Times New Roman" w:cs="Times New Roman"/>
          <w:sz w:val="24"/>
          <w:szCs w:val="24"/>
        </w:rPr>
        <w:t>т</w:t>
      </w:r>
      <w:r w:rsidRPr="00007C4A">
        <w:rPr>
          <w:rFonts w:ascii="Times New Roman" w:hAnsi="Times New Roman" w:cs="Times New Roman"/>
          <w:sz w:val="24"/>
          <w:szCs w:val="24"/>
        </w:rPr>
        <w:t>ствии со схемой территориального планирования, для расчётов объемов инженерной и</w:t>
      </w:r>
      <w:r w:rsidRPr="00007C4A">
        <w:rPr>
          <w:rFonts w:ascii="Times New Roman" w:hAnsi="Times New Roman" w:cs="Times New Roman"/>
          <w:sz w:val="24"/>
          <w:szCs w:val="24"/>
        </w:rPr>
        <w:t>н</w:t>
      </w:r>
      <w:r w:rsidRPr="00007C4A">
        <w:rPr>
          <w:rFonts w:ascii="Times New Roman" w:hAnsi="Times New Roman" w:cs="Times New Roman"/>
          <w:sz w:val="24"/>
          <w:szCs w:val="24"/>
        </w:rPr>
        <w:t xml:space="preserve">фраструктуры, условно рекомендуется принимать показатель жилищной обеспеченности для Усть - Джегутинского района  на 2020 год в размере </w:t>
      </w:r>
      <w:smartTag w:uri="urn:schemas-microsoft-com:office:smarttags" w:element="metricconverter">
        <w:smartTagPr>
          <w:attr w:name="ProductID" w:val="25,0 м2"/>
        </w:smartTagPr>
        <w:r w:rsidRPr="00007C4A">
          <w:rPr>
            <w:rFonts w:ascii="Times New Roman" w:hAnsi="Times New Roman" w:cs="Times New Roman"/>
            <w:sz w:val="24"/>
            <w:szCs w:val="24"/>
          </w:rPr>
          <w:t>25,0 м</w:t>
        </w:r>
        <w:r w:rsidRPr="00007C4A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007C4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чел, а на 2026 год – 28</w:t>
      </w:r>
      <w:r w:rsidRPr="00007C4A">
        <w:rPr>
          <w:rFonts w:ascii="Times New Roman" w:hAnsi="Times New Roman" w:cs="Times New Roman"/>
          <w:sz w:val="24"/>
          <w:szCs w:val="24"/>
        </w:rPr>
        <w:t>,0 м</w:t>
      </w:r>
      <w:r w:rsidRPr="00007C4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07C4A">
        <w:rPr>
          <w:rFonts w:ascii="Times New Roman" w:hAnsi="Times New Roman" w:cs="Times New Roman"/>
          <w:sz w:val="24"/>
          <w:szCs w:val="24"/>
        </w:rPr>
        <w:t xml:space="preserve">на чел. 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3BBA"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>Новое жилищное строительство на территории сельского поселения предусматривается малоэтажной индивидуальной застройкой с участками и  планируется по трем направл</w:t>
      </w:r>
      <w:r w:rsidRPr="00007C4A">
        <w:rPr>
          <w:rFonts w:ascii="Times New Roman" w:hAnsi="Times New Roman" w:cs="Times New Roman"/>
          <w:sz w:val="24"/>
          <w:szCs w:val="24"/>
        </w:rPr>
        <w:t>е</w:t>
      </w:r>
      <w:r w:rsidRPr="00007C4A">
        <w:rPr>
          <w:rFonts w:ascii="Times New Roman" w:hAnsi="Times New Roman" w:cs="Times New Roman"/>
          <w:sz w:val="24"/>
          <w:szCs w:val="24"/>
        </w:rPr>
        <w:t>ниям:</w:t>
      </w: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ab/>
        <w:t>- на свободных территориях (резервы которых ограничены);</w:t>
      </w: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ab/>
        <w:t>- уплотнительная застройка существующих жилых зон;</w:t>
      </w: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ab/>
        <w:t>- реконструкция и расширение существующих жилых домов.</w:t>
      </w: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 xml:space="preserve">Основным типом нового жилищного строительства на территории сельского поселения предлагается малоэтажная индивидуальная жилая застройка. </w:t>
      </w:r>
    </w:p>
    <w:p w:rsidR="007B54D2" w:rsidRPr="00721A2A" w:rsidRDefault="007B54D2" w:rsidP="007B54D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C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ab/>
      </w:r>
    </w:p>
    <w:p w:rsidR="007B54D2" w:rsidRPr="00721A2A" w:rsidRDefault="007B54D2" w:rsidP="007B54D2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1A2A">
        <w:rPr>
          <w:rFonts w:ascii="Times New Roman" w:hAnsi="Times New Roman" w:cs="Times New Roman"/>
          <w:b/>
          <w:i/>
          <w:iCs/>
          <w:sz w:val="24"/>
          <w:szCs w:val="24"/>
        </w:rPr>
        <w:t>Культурно-бытовое обслуживание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 xml:space="preserve">           Формирование и развитие системы культурно-бытового обслуживания в значител</w:t>
      </w:r>
      <w:r w:rsidRPr="00007C4A">
        <w:rPr>
          <w:rFonts w:ascii="Times New Roman" w:hAnsi="Times New Roman" w:cs="Times New Roman"/>
          <w:sz w:val="24"/>
          <w:szCs w:val="24"/>
        </w:rPr>
        <w:t>ь</w:t>
      </w:r>
      <w:r w:rsidRPr="00007C4A">
        <w:rPr>
          <w:rFonts w:ascii="Times New Roman" w:hAnsi="Times New Roman" w:cs="Times New Roman"/>
          <w:sz w:val="24"/>
          <w:szCs w:val="24"/>
        </w:rPr>
        <w:t>ной мере способствует достижению главной цели градостроительной политики – обесп</w:t>
      </w:r>
      <w:r w:rsidRPr="00007C4A">
        <w:rPr>
          <w:rFonts w:ascii="Times New Roman" w:hAnsi="Times New Roman" w:cs="Times New Roman"/>
          <w:sz w:val="24"/>
          <w:szCs w:val="24"/>
        </w:rPr>
        <w:t>е</w:t>
      </w:r>
      <w:r w:rsidRPr="00007C4A">
        <w:rPr>
          <w:rFonts w:ascii="Times New Roman" w:hAnsi="Times New Roman" w:cs="Times New Roman"/>
          <w:sz w:val="24"/>
          <w:szCs w:val="24"/>
        </w:rPr>
        <w:t xml:space="preserve">чению комфортности проживания населения  </w:t>
      </w:r>
      <w:r w:rsidR="002A0F63">
        <w:rPr>
          <w:rFonts w:ascii="Times New Roman" w:hAnsi="Times New Roman" w:cs="Times New Roman"/>
          <w:sz w:val="24"/>
          <w:szCs w:val="24"/>
        </w:rPr>
        <w:t xml:space="preserve"> Гюрюльдеукского</w:t>
      </w:r>
      <w:r w:rsidR="00B320D9"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C4A">
        <w:rPr>
          <w:rFonts w:ascii="Times New Roman" w:hAnsi="Times New Roman" w:cs="Times New Roman"/>
          <w:sz w:val="24"/>
          <w:szCs w:val="24"/>
        </w:rPr>
        <w:t>Основной задачей к</w:t>
      </w:r>
      <w:r>
        <w:rPr>
          <w:rFonts w:ascii="Times New Roman" w:hAnsi="Times New Roman" w:cs="Times New Roman"/>
          <w:sz w:val="24"/>
          <w:szCs w:val="24"/>
        </w:rPr>
        <w:t xml:space="preserve">ультурно-бытового обслуживания </w:t>
      </w:r>
      <w:r w:rsidR="00B320D9">
        <w:rPr>
          <w:rFonts w:ascii="Times New Roman" w:hAnsi="Times New Roman" w:cs="Times New Roman"/>
          <w:sz w:val="24"/>
          <w:szCs w:val="24"/>
        </w:rPr>
        <w:t xml:space="preserve"> </w:t>
      </w:r>
      <w:r w:rsidR="002A0F63">
        <w:rPr>
          <w:rFonts w:ascii="Times New Roman" w:hAnsi="Times New Roman" w:cs="Times New Roman"/>
          <w:sz w:val="24"/>
          <w:szCs w:val="24"/>
        </w:rPr>
        <w:t>Гюрюльдеукского</w:t>
      </w:r>
      <w:r w:rsidR="001967A9">
        <w:rPr>
          <w:rFonts w:ascii="Times New Roman" w:hAnsi="Times New Roman" w:cs="Times New Roman"/>
          <w:sz w:val="24"/>
          <w:szCs w:val="24"/>
        </w:rPr>
        <w:t xml:space="preserve"> </w:t>
      </w:r>
      <w:r w:rsidR="002A0F63"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>сельского п</w:t>
      </w:r>
      <w:r w:rsidRPr="00007C4A">
        <w:rPr>
          <w:rFonts w:ascii="Times New Roman" w:hAnsi="Times New Roman" w:cs="Times New Roman"/>
          <w:sz w:val="24"/>
          <w:szCs w:val="24"/>
        </w:rPr>
        <w:t>о</w:t>
      </w:r>
      <w:r w:rsidRPr="00007C4A">
        <w:rPr>
          <w:rFonts w:ascii="Times New Roman" w:hAnsi="Times New Roman" w:cs="Times New Roman"/>
          <w:sz w:val="24"/>
          <w:szCs w:val="24"/>
        </w:rPr>
        <w:t>селения на расчетный срок является формирование  системы обслуживания, которая бы позволила обеспечить человека всем необходимым, но в разумных, экономически опра</w:t>
      </w:r>
      <w:r w:rsidRPr="00007C4A">
        <w:rPr>
          <w:rFonts w:ascii="Times New Roman" w:hAnsi="Times New Roman" w:cs="Times New Roman"/>
          <w:sz w:val="24"/>
          <w:szCs w:val="24"/>
        </w:rPr>
        <w:t>в</w:t>
      </w:r>
      <w:r w:rsidRPr="00007C4A">
        <w:rPr>
          <w:rFonts w:ascii="Times New Roman" w:hAnsi="Times New Roman" w:cs="Times New Roman"/>
          <w:sz w:val="24"/>
          <w:szCs w:val="24"/>
        </w:rPr>
        <w:t>данных пределах по радиусу доступности и ассортименту услуг.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C4A">
        <w:rPr>
          <w:rFonts w:ascii="Times New Roman" w:hAnsi="Times New Roman" w:cs="Times New Roman"/>
          <w:sz w:val="24"/>
          <w:szCs w:val="24"/>
        </w:rPr>
        <w:t>Это возможно лишь на основе многоуровневой системы культурно-бытового обслуж</w:t>
      </w:r>
      <w:r w:rsidRPr="00007C4A">
        <w:rPr>
          <w:rFonts w:ascii="Times New Roman" w:hAnsi="Times New Roman" w:cs="Times New Roman"/>
          <w:sz w:val="24"/>
          <w:szCs w:val="24"/>
        </w:rPr>
        <w:t>и</w:t>
      </w:r>
      <w:r w:rsidRPr="00007C4A">
        <w:rPr>
          <w:rFonts w:ascii="Times New Roman" w:hAnsi="Times New Roman" w:cs="Times New Roman"/>
          <w:sz w:val="24"/>
          <w:szCs w:val="24"/>
        </w:rPr>
        <w:t>вания, которая позволяет в соответствии с проектной системой расселения, основанной на иерархической соподчиненности опорных центров, создавать экономически целесообра</w:t>
      </w:r>
      <w:r w:rsidRPr="00007C4A">
        <w:rPr>
          <w:rFonts w:ascii="Times New Roman" w:hAnsi="Times New Roman" w:cs="Times New Roman"/>
          <w:sz w:val="24"/>
          <w:szCs w:val="24"/>
        </w:rPr>
        <w:t>з</w:t>
      </w:r>
      <w:r w:rsidRPr="00007C4A">
        <w:rPr>
          <w:rFonts w:ascii="Times New Roman" w:hAnsi="Times New Roman" w:cs="Times New Roman"/>
          <w:sz w:val="24"/>
          <w:szCs w:val="24"/>
        </w:rPr>
        <w:t>ную социальную инфраструктуру.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 xml:space="preserve">     Проектная система расселения и тесно связанная с ней система обслуживания включ</w:t>
      </w:r>
      <w:r w:rsidRPr="00007C4A">
        <w:rPr>
          <w:rFonts w:ascii="Times New Roman" w:hAnsi="Times New Roman" w:cs="Times New Roman"/>
          <w:sz w:val="24"/>
          <w:szCs w:val="24"/>
        </w:rPr>
        <w:t>а</w:t>
      </w:r>
      <w:r w:rsidRPr="00007C4A">
        <w:rPr>
          <w:rFonts w:ascii="Times New Roman" w:hAnsi="Times New Roman" w:cs="Times New Roman"/>
          <w:sz w:val="24"/>
          <w:szCs w:val="24"/>
        </w:rPr>
        <w:t>ет для Усть - Джегутинского района 4 уровня обслуживания. 1 и 2 уровни расположены на территории республики за границами Усть - Джегутинского  района. 3 и 4  уровни обсл</w:t>
      </w:r>
      <w:r w:rsidRPr="00007C4A">
        <w:rPr>
          <w:rFonts w:ascii="Times New Roman" w:hAnsi="Times New Roman" w:cs="Times New Roman"/>
          <w:sz w:val="24"/>
          <w:szCs w:val="24"/>
        </w:rPr>
        <w:t>у</w:t>
      </w:r>
      <w:r w:rsidRPr="00007C4A">
        <w:rPr>
          <w:rFonts w:ascii="Times New Roman" w:hAnsi="Times New Roman" w:cs="Times New Roman"/>
          <w:sz w:val="24"/>
          <w:szCs w:val="24"/>
        </w:rPr>
        <w:t>живания расположены на территории района.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C4A">
        <w:rPr>
          <w:rFonts w:ascii="Times New Roman" w:hAnsi="Times New Roman" w:cs="Times New Roman"/>
          <w:b/>
          <w:i/>
          <w:sz w:val="24"/>
          <w:szCs w:val="24"/>
        </w:rPr>
        <w:t>1 уровень.</w:t>
      </w:r>
      <w:r w:rsidRPr="00007C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 xml:space="preserve">г. Черкесск должен как </w:t>
      </w:r>
      <w:r w:rsidRPr="00007C4A">
        <w:rPr>
          <w:rFonts w:ascii="Times New Roman" w:hAnsi="Times New Roman" w:cs="Times New Roman"/>
          <w:b/>
          <w:i/>
          <w:sz w:val="24"/>
          <w:szCs w:val="24"/>
        </w:rPr>
        <w:t>республиканский центр</w:t>
      </w:r>
      <w:r w:rsidRPr="00007C4A">
        <w:rPr>
          <w:rFonts w:ascii="Times New Roman" w:hAnsi="Times New Roman" w:cs="Times New Roman"/>
          <w:sz w:val="24"/>
          <w:szCs w:val="24"/>
        </w:rPr>
        <w:t xml:space="preserve">  концентрировать уникальные виды эпизодического  обслуживания (с периодичностью пользования реже 1 раза в м</w:t>
      </w:r>
      <w:r w:rsidRPr="00007C4A">
        <w:rPr>
          <w:rFonts w:ascii="Times New Roman" w:hAnsi="Times New Roman" w:cs="Times New Roman"/>
          <w:sz w:val="24"/>
          <w:szCs w:val="24"/>
        </w:rPr>
        <w:t>е</w:t>
      </w:r>
      <w:r w:rsidRPr="00007C4A">
        <w:rPr>
          <w:rFonts w:ascii="Times New Roman" w:hAnsi="Times New Roman" w:cs="Times New Roman"/>
          <w:sz w:val="24"/>
          <w:szCs w:val="24"/>
        </w:rPr>
        <w:t xml:space="preserve">сяц), которые распространяли бы свое влияние на республику в целом. 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C4A">
        <w:rPr>
          <w:rFonts w:ascii="Times New Roman" w:hAnsi="Times New Roman" w:cs="Times New Roman"/>
          <w:b/>
          <w:i/>
          <w:sz w:val="24"/>
          <w:szCs w:val="24"/>
        </w:rPr>
        <w:lastRenderedPageBreak/>
        <w:t>2 уровень</w:t>
      </w:r>
      <w:r w:rsidRPr="00007C4A">
        <w:rPr>
          <w:rFonts w:ascii="Times New Roman" w:hAnsi="Times New Roman" w:cs="Times New Roman"/>
          <w:sz w:val="24"/>
          <w:szCs w:val="24"/>
        </w:rPr>
        <w:t xml:space="preserve">. В </w:t>
      </w:r>
      <w:r w:rsidRPr="00007C4A">
        <w:rPr>
          <w:rFonts w:ascii="Times New Roman" w:hAnsi="Times New Roman" w:cs="Times New Roman"/>
          <w:b/>
          <w:i/>
          <w:sz w:val="24"/>
          <w:szCs w:val="24"/>
        </w:rPr>
        <w:t>межрайонных центрах</w:t>
      </w:r>
      <w:r w:rsidRPr="00007C4A">
        <w:rPr>
          <w:rFonts w:ascii="Times New Roman" w:hAnsi="Times New Roman" w:cs="Times New Roman"/>
          <w:sz w:val="24"/>
          <w:szCs w:val="24"/>
        </w:rPr>
        <w:t>, которые распространяют свое влияние на насел</w:t>
      </w:r>
      <w:r w:rsidRPr="00007C4A">
        <w:rPr>
          <w:rFonts w:ascii="Times New Roman" w:hAnsi="Times New Roman" w:cs="Times New Roman"/>
          <w:sz w:val="24"/>
          <w:szCs w:val="24"/>
        </w:rPr>
        <w:t>е</w:t>
      </w:r>
      <w:r w:rsidRPr="00007C4A">
        <w:rPr>
          <w:rFonts w:ascii="Times New Roman" w:hAnsi="Times New Roman" w:cs="Times New Roman"/>
          <w:sz w:val="24"/>
          <w:szCs w:val="24"/>
        </w:rPr>
        <w:t>ние, проживающее в пределах 2-2,5часовой транспортной доступности от них, намечается сконцентрировать учреждения и предприятия эпизодического пользования.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C4A">
        <w:rPr>
          <w:rFonts w:ascii="Times New Roman" w:hAnsi="Times New Roman" w:cs="Times New Roman"/>
          <w:b/>
          <w:i/>
          <w:sz w:val="24"/>
          <w:szCs w:val="24"/>
        </w:rPr>
        <w:t>3 уровень</w:t>
      </w:r>
      <w:r w:rsidRPr="00007C4A">
        <w:rPr>
          <w:rFonts w:ascii="Times New Roman" w:hAnsi="Times New Roman" w:cs="Times New Roman"/>
          <w:sz w:val="24"/>
          <w:szCs w:val="24"/>
        </w:rPr>
        <w:t xml:space="preserve">. Центрами периодического обслуживания (с периодичностью пользования не реже 1 раза в месяц) населения должен стать </w:t>
      </w:r>
      <w:r w:rsidRPr="00007C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b/>
          <w:i/>
          <w:sz w:val="24"/>
          <w:szCs w:val="24"/>
        </w:rPr>
        <w:t>районный центр – город Усть - Джегута</w:t>
      </w:r>
      <w:r w:rsidRPr="00007C4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7C4A">
        <w:rPr>
          <w:rFonts w:ascii="Times New Roman" w:hAnsi="Times New Roman" w:cs="Times New Roman"/>
          <w:b/>
          <w:i/>
          <w:sz w:val="24"/>
          <w:szCs w:val="24"/>
        </w:rPr>
        <w:t>4 уровень.</w:t>
      </w:r>
      <w:r w:rsidRPr="00007C4A">
        <w:rPr>
          <w:rFonts w:ascii="Times New Roman" w:hAnsi="Times New Roman" w:cs="Times New Roman"/>
          <w:sz w:val="24"/>
          <w:szCs w:val="24"/>
        </w:rPr>
        <w:t xml:space="preserve"> Повседневное обслуживание (с периодичностью пользования не реже 1 раза в неделю) осуществляется в  </w:t>
      </w:r>
      <w:r w:rsidRPr="00007C4A">
        <w:rPr>
          <w:rFonts w:ascii="Times New Roman" w:hAnsi="Times New Roman" w:cs="Times New Roman"/>
          <w:b/>
          <w:i/>
          <w:sz w:val="24"/>
          <w:szCs w:val="24"/>
        </w:rPr>
        <w:t>сельских населенных пунктах</w:t>
      </w:r>
      <w:r w:rsidRPr="00007C4A">
        <w:rPr>
          <w:rFonts w:ascii="Times New Roman" w:hAnsi="Times New Roman" w:cs="Times New Roman"/>
          <w:sz w:val="24"/>
          <w:szCs w:val="24"/>
        </w:rPr>
        <w:t xml:space="preserve"> района с подразделением н</w:t>
      </w:r>
      <w:r>
        <w:rPr>
          <w:rFonts w:ascii="Times New Roman" w:hAnsi="Times New Roman" w:cs="Times New Roman"/>
          <w:sz w:val="24"/>
          <w:szCs w:val="24"/>
        </w:rPr>
        <w:t>а объекты первой необходимости</w:t>
      </w:r>
      <w:r w:rsidRPr="00007C4A">
        <w:rPr>
          <w:rFonts w:ascii="Times New Roman" w:hAnsi="Times New Roman" w:cs="Times New Roman"/>
          <w:sz w:val="24"/>
          <w:szCs w:val="24"/>
        </w:rPr>
        <w:t xml:space="preserve"> и базовые объекты более высокого уровня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 xml:space="preserve">На расчетный срок учреждения первой необходимости должны обслуживать население, проживающее в радиусе 30 минут  (2-2,5км) пешеходной доступности от них, а базовые объекты с </w:t>
      </w:r>
      <w:proofErr w:type="spellStart"/>
      <w:r w:rsidRPr="00007C4A">
        <w:rPr>
          <w:rFonts w:ascii="Times New Roman" w:hAnsi="Times New Roman" w:cs="Times New Roman"/>
          <w:sz w:val="24"/>
          <w:szCs w:val="24"/>
        </w:rPr>
        <w:t>пеш</w:t>
      </w:r>
      <w:r w:rsidRPr="00007C4A">
        <w:rPr>
          <w:rFonts w:ascii="Times New Roman" w:hAnsi="Times New Roman" w:cs="Times New Roman"/>
          <w:sz w:val="24"/>
          <w:szCs w:val="24"/>
        </w:rPr>
        <w:t>е</w:t>
      </w:r>
      <w:r w:rsidRPr="00007C4A">
        <w:rPr>
          <w:rFonts w:ascii="Times New Roman" w:hAnsi="Times New Roman" w:cs="Times New Roman"/>
          <w:sz w:val="24"/>
          <w:szCs w:val="24"/>
        </w:rPr>
        <w:t>ходно</w:t>
      </w:r>
      <w:proofErr w:type="spellEnd"/>
      <w:r w:rsidRPr="00007C4A">
        <w:rPr>
          <w:rFonts w:ascii="Times New Roman" w:hAnsi="Times New Roman" w:cs="Times New Roman"/>
          <w:sz w:val="24"/>
          <w:szCs w:val="24"/>
        </w:rPr>
        <w:t xml:space="preserve">-транспортной доступностью не более 60 минут.  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C4A">
        <w:rPr>
          <w:rFonts w:ascii="Times New Roman" w:hAnsi="Times New Roman" w:cs="Times New Roman"/>
          <w:sz w:val="24"/>
          <w:szCs w:val="24"/>
        </w:rPr>
        <w:t xml:space="preserve">В центре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 xml:space="preserve"> предлагается размещение </w:t>
      </w:r>
      <w:r w:rsidRPr="00007C4A">
        <w:rPr>
          <w:rFonts w:ascii="Times New Roman" w:hAnsi="Times New Roman" w:cs="Times New Roman"/>
          <w:b/>
          <w:i/>
          <w:sz w:val="24"/>
          <w:szCs w:val="24"/>
        </w:rPr>
        <w:t>базовых</w:t>
      </w:r>
      <w:r w:rsidRPr="00007C4A">
        <w:rPr>
          <w:rFonts w:ascii="Times New Roman" w:hAnsi="Times New Roman" w:cs="Times New Roman"/>
          <w:sz w:val="24"/>
          <w:szCs w:val="24"/>
        </w:rPr>
        <w:t xml:space="preserve"> учреждений период</w:t>
      </w:r>
      <w:r w:rsidRPr="00007C4A">
        <w:rPr>
          <w:rFonts w:ascii="Times New Roman" w:hAnsi="Times New Roman" w:cs="Times New Roman"/>
          <w:sz w:val="24"/>
          <w:szCs w:val="24"/>
        </w:rPr>
        <w:t>и</w:t>
      </w:r>
      <w:r w:rsidRPr="00007C4A">
        <w:rPr>
          <w:rFonts w:ascii="Times New Roman" w:hAnsi="Times New Roman" w:cs="Times New Roman"/>
          <w:sz w:val="24"/>
          <w:szCs w:val="24"/>
        </w:rPr>
        <w:t>ческого и повседневного обслуживания.</w:t>
      </w:r>
    </w:p>
    <w:p w:rsidR="007B54D2" w:rsidRPr="00007C4A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7C4A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 w:rsidR="00B320D9">
        <w:rPr>
          <w:rFonts w:ascii="Times New Roman" w:hAnsi="Times New Roman" w:cs="Times New Roman"/>
          <w:sz w:val="24"/>
          <w:szCs w:val="24"/>
        </w:rPr>
        <w:t xml:space="preserve"> </w:t>
      </w:r>
      <w:r w:rsidR="00A87137">
        <w:rPr>
          <w:rFonts w:ascii="Times New Roman" w:hAnsi="Times New Roman" w:cs="Times New Roman"/>
          <w:sz w:val="24"/>
          <w:szCs w:val="24"/>
        </w:rPr>
        <w:t>а. Гюрюльдеук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C4A">
        <w:rPr>
          <w:rFonts w:ascii="Times New Roman" w:hAnsi="Times New Roman" w:cs="Times New Roman"/>
          <w:sz w:val="24"/>
          <w:szCs w:val="24"/>
        </w:rPr>
        <w:t>предлагается создание условий для  развертывания  сезо</w:t>
      </w:r>
      <w:r w:rsidRPr="00007C4A">
        <w:rPr>
          <w:rFonts w:ascii="Times New Roman" w:hAnsi="Times New Roman" w:cs="Times New Roman"/>
          <w:sz w:val="24"/>
          <w:szCs w:val="24"/>
        </w:rPr>
        <w:t>н</w:t>
      </w:r>
      <w:r w:rsidRPr="00007C4A">
        <w:rPr>
          <w:rFonts w:ascii="Times New Roman" w:hAnsi="Times New Roman" w:cs="Times New Roman"/>
          <w:sz w:val="24"/>
          <w:szCs w:val="24"/>
        </w:rPr>
        <w:t>ной и выездной торговли. Конструктивные решения всех учреждений обслуживания  должны предусматривать возможность их использования маломобильными группами населения.</w:t>
      </w:r>
    </w:p>
    <w:p w:rsidR="007B54D2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C4A">
        <w:rPr>
          <w:rFonts w:ascii="Times New Roman" w:hAnsi="Times New Roman" w:cs="Times New Roman"/>
          <w:sz w:val="24"/>
          <w:szCs w:val="24"/>
        </w:rPr>
        <w:t>Расчет прогнозируемого развития культурно-бытового обслуживания произведен на основании рекомендаций СП 42.13330.2011 и  «Социальных нормативов и норм», одо</w:t>
      </w:r>
      <w:r w:rsidRPr="00007C4A">
        <w:rPr>
          <w:rFonts w:ascii="Times New Roman" w:hAnsi="Times New Roman" w:cs="Times New Roman"/>
          <w:sz w:val="24"/>
          <w:szCs w:val="24"/>
        </w:rPr>
        <w:t>б</w:t>
      </w:r>
      <w:r w:rsidRPr="00007C4A">
        <w:rPr>
          <w:rFonts w:ascii="Times New Roman" w:hAnsi="Times New Roman" w:cs="Times New Roman"/>
          <w:sz w:val="24"/>
          <w:szCs w:val="24"/>
        </w:rPr>
        <w:t>ренных распоряжением Правительства Российской Федерации от 03.07.1996 г. № 1063-р с изменениями от 14.07.2001 г.</w:t>
      </w:r>
    </w:p>
    <w:p w:rsidR="007B54D2" w:rsidRDefault="007B54D2" w:rsidP="007B54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54D2" w:rsidRPr="00007C4A" w:rsidRDefault="007B54D2" w:rsidP="007B54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4D2" w:rsidRDefault="007B54D2" w:rsidP="007B54D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4F88">
        <w:rPr>
          <w:rFonts w:ascii="Times New Roman" w:hAnsi="Times New Roman" w:cs="Times New Roman"/>
          <w:b/>
          <w:i/>
          <w:sz w:val="24"/>
          <w:szCs w:val="24"/>
        </w:rPr>
        <w:t xml:space="preserve">Расчет потребности в учреждениях культурно-бытового обслуживания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B320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67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7137">
        <w:rPr>
          <w:rFonts w:ascii="Times New Roman" w:hAnsi="Times New Roman" w:cs="Times New Roman"/>
          <w:b/>
          <w:i/>
          <w:sz w:val="24"/>
          <w:szCs w:val="24"/>
        </w:rPr>
        <w:t xml:space="preserve"> Гюрюльдеукского </w:t>
      </w:r>
      <w:r w:rsidR="001967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4F88">
        <w:rPr>
          <w:rFonts w:ascii="Times New Roman" w:hAnsi="Times New Roman" w:cs="Times New Roman"/>
          <w:b/>
          <w:i/>
          <w:sz w:val="24"/>
          <w:szCs w:val="24"/>
        </w:rPr>
        <w:t>сельского поселения</w:t>
      </w: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59"/>
        <w:gridCol w:w="1492"/>
        <w:gridCol w:w="1388"/>
        <w:gridCol w:w="1683"/>
        <w:gridCol w:w="2059"/>
      </w:tblGrid>
      <w:tr w:rsidR="00A87137" w:rsidRPr="00A87137" w:rsidTr="00C0056F">
        <w:trPr>
          <w:trHeight w:val="6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Учреждения обсл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Единица измерений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всего 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A87137" w:rsidRPr="00A87137" w:rsidTr="00C0056F">
        <w:trPr>
          <w:trHeight w:val="6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Базовые учреждения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Учреждения пе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вой необходим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ная школа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Учреждения вне-</w:t>
            </w:r>
          </w:p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Фельдшерско – ак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шерский пункт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по зада-</w:t>
            </w:r>
          </w:p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 на 4,5 тыс. жит.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1 на 4,5 тыс. жит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Магазины всех типов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м2 торг.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Предприятия общ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ственного питания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пос.мест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Предприятия быт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вого обслуживания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м2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 пола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м2 зеркала воды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молодёж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-ной политики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м2 общей  площади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1 на 10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тыс.жит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1 на 10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тыс.жит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аптечный киоск на нас. пункт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авто-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1 на 0,5-6,0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тыс.жит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1 на 0,5-6,0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тыс.жит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1 на 0,5-6,0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тыс.жит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Пункт охраны общ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ственного порядка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Отделение банка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 на пос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 на посел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7137" w:rsidRPr="00A87137" w:rsidRDefault="00A87137" w:rsidP="00375F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7137">
        <w:rPr>
          <w:rFonts w:ascii="Times New Roman" w:hAnsi="Times New Roman" w:cs="Times New Roman"/>
          <w:sz w:val="24"/>
          <w:szCs w:val="24"/>
        </w:rPr>
        <w:t>Ниже приведены расчёты емкости учреждений обслуживания.</w:t>
      </w:r>
    </w:p>
    <w:p w:rsidR="00375F31" w:rsidRDefault="00375F31" w:rsidP="00375F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5F31" w:rsidRDefault="00A87137" w:rsidP="00375F3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5F31">
        <w:rPr>
          <w:rFonts w:ascii="Times New Roman" w:hAnsi="Times New Roman" w:cs="Times New Roman"/>
          <w:b/>
          <w:i/>
          <w:sz w:val="24"/>
          <w:szCs w:val="24"/>
        </w:rPr>
        <w:t xml:space="preserve">Расчет ёмкости базовых учреждений обслуживания, размещаемых  </w:t>
      </w:r>
    </w:p>
    <w:p w:rsidR="00A87137" w:rsidRPr="00375F31" w:rsidRDefault="00A87137" w:rsidP="00375F3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5F31">
        <w:rPr>
          <w:rFonts w:ascii="Times New Roman" w:hAnsi="Times New Roman" w:cs="Times New Roman"/>
          <w:b/>
          <w:i/>
          <w:sz w:val="24"/>
          <w:szCs w:val="24"/>
        </w:rPr>
        <w:t>в ауле Гюрюльдеук на расчетный срок (2000 жителей)</w:t>
      </w:r>
    </w:p>
    <w:p w:rsidR="00A87137" w:rsidRPr="00375F31" w:rsidRDefault="00A87137" w:rsidP="00375F3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7137" w:rsidRPr="00A87137" w:rsidRDefault="00375F31" w:rsidP="00A871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2980"/>
        <w:gridCol w:w="1928"/>
        <w:gridCol w:w="1928"/>
        <w:gridCol w:w="1924"/>
      </w:tblGrid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Учреждения обслужив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рений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Расчетная е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Учреждения вне-школьного образования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87137" w:rsidRPr="00A87137" w:rsidTr="00C0056F">
        <w:trPr>
          <w:trHeight w:val="67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 на 4,5 тыс. жит.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Магазины всех типов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м2 торг.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ного питания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пос.мест</w:t>
            </w:r>
            <w:proofErr w:type="spell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м2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 пола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Объекты молодёжной п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м2 общей  пл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щади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 на 10тыс.жит.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1 на 0,5-6,0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тыс.жит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Пункт охраны обществе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ного порядка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Отделение банка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 на поселение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137" w:rsidRPr="00A87137" w:rsidTr="00C0056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7137" w:rsidRPr="00375F31" w:rsidRDefault="00A87137" w:rsidP="00375F3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5F31">
        <w:rPr>
          <w:rFonts w:ascii="Times New Roman" w:hAnsi="Times New Roman" w:cs="Times New Roman"/>
          <w:b/>
          <w:i/>
          <w:sz w:val="24"/>
          <w:szCs w:val="24"/>
        </w:rPr>
        <w:t>Расчет емкости и объёмов нового строительства  учреждений обслуживания  первой необходимости Гюрюльдеукского сельского поселения</w:t>
      </w: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7137" w:rsidRPr="00A87137" w:rsidRDefault="00375F31" w:rsidP="00A871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846"/>
        <w:gridCol w:w="1413"/>
        <w:gridCol w:w="1173"/>
        <w:gridCol w:w="1696"/>
        <w:gridCol w:w="1612"/>
      </w:tblGrid>
      <w:tr w:rsidR="00A87137" w:rsidRPr="00A87137" w:rsidTr="00C0056F">
        <w:trPr>
          <w:trHeight w:val="859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Единица измерений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Расчет-</w:t>
            </w:r>
          </w:p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Существую-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сохра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няемые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Объем ново-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строитель-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Учреждения внешкол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Магазины всех типов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м2 торг.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Предприятия общ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ственного питания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пос.мест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м2 </w:t>
            </w:r>
            <w:proofErr w:type="spellStart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. пола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Объекты молодёжной политики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м2 общей  площади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 Нет данных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Пункт охраны общ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ственного порядка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Отделение банка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137" w:rsidRPr="00A87137" w:rsidTr="00C0056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7" w:rsidRPr="00A87137" w:rsidRDefault="00A87137" w:rsidP="00A87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137">
        <w:rPr>
          <w:rFonts w:ascii="Times New Roman" w:hAnsi="Times New Roman" w:cs="Times New Roman"/>
          <w:sz w:val="24"/>
          <w:szCs w:val="24"/>
        </w:rPr>
        <w:t>Как видно из таблицы, за период расчетного срока в ауле Гюрюльдеук  планируется зн</w:t>
      </w:r>
      <w:r w:rsidRPr="00A87137">
        <w:rPr>
          <w:rFonts w:ascii="Times New Roman" w:hAnsi="Times New Roman" w:cs="Times New Roman"/>
          <w:sz w:val="24"/>
          <w:szCs w:val="24"/>
        </w:rPr>
        <w:t>а</w:t>
      </w:r>
      <w:r w:rsidRPr="00A87137">
        <w:rPr>
          <w:rFonts w:ascii="Times New Roman" w:hAnsi="Times New Roman" w:cs="Times New Roman"/>
          <w:sz w:val="24"/>
          <w:szCs w:val="24"/>
        </w:rPr>
        <w:t>чительный объем строительства учреждений культ</w:t>
      </w:r>
      <w:r w:rsidR="00375F31">
        <w:rPr>
          <w:rFonts w:ascii="Times New Roman" w:hAnsi="Times New Roman" w:cs="Times New Roman"/>
          <w:sz w:val="24"/>
          <w:szCs w:val="24"/>
        </w:rPr>
        <w:t xml:space="preserve">урно-бытового обслуживания: </w:t>
      </w: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137">
        <w:rPr>
          <w:rFonts w:ascii="Times New Roman" w:hAnsi="Times New Roman" w:cs="Times New Roman"/>
          <w:sz w:val="24"/>
          <w:szCs w:val="24"/>
        </w:rPr>
        <w:t xml:space="preserve">- </w:t>
      </w:r>
      <w:r w:rsidR="00D210B8">
        <w:rPr>
          <w:rFonts w:ascii="Times New Roman" w:hAnsi="Times New Roman" w:cs="Times New Roman"/>
          <w:sz w:val="24"/>
          <w:szCs w:val="24"/>
        </w:rPr>
        <w:t xml:space="preserve"> строительство школы:</w:t>
      </w: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137">
        <w:rPr>
          <w:rFonts w:ascii="Times New Roman" w:hAnsi="Times New Roman" w:cs="Times New Roman"/>
          <w:sz w:val="24"/>
          <w:szCs w:val="24"/>
        </w:rPr>
        <w:t xml:space="preserve">- </w:t>
      </w:r>
      <w:r w:rsidR="00C0056F">
        <w:rPr>
          <w:rFonts w:ascii="Times New Roman" w:hAnsi="Times New Roman" w:cs="Times New Roman"/>
          <w:sz w:val="24"/>
          <w:szCs w:val="24"/>
        </w:rPr>
        <w:t xml:space="preserve"> строительство Дома К</w:t>
      </w:r>
      <w:r w:rsidRPr="00A87137">
        <w:rPr>
          <w:rFonts w:ascii="Times New Roman" w:hAnsi="Times New Roman" w:cs="Times New Roman"/>
          <w:sz w:val="24"/>
          <w:szCs w:val="24"/>
        </w:rPr>
        <w:t>ультуры;</w:t>
      </w: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137">
        <w:rPr>
          <w:rFonts w:ascii="Times New Roman" w:hAnsi="Times New Roman" w:cs="Times New Roman"/>
          <w:sz w:val="24"/>
          <w:szCs w:val="24"/>
        </w:rPr>
        <w:t>- реконструкцию административного здания;</w:t>
      </w: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137">
        <w:rPr>
          <w:rFonts w:ascii="Times New Roman" w:hAnsi="Times New Roman" w:cs="Times New Roman"/>
          <w:sz w:val="24"/>
          <w:szCs w:val="24"/>
        </w:rPr>
        <w:t xml:space="preserve"> -строительство учреждений торговли, общественного питания, бытового обслуживания в жилой зоне.</w:t>
      </w:r>
    </w:p>
    <w:p w:rsidR="00A87137" w:rsidRPr="00A87137" w:rsidRDefault="00A87137" w:rsidP="00A871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CA4" w:rsidRDefault="007B54D2" w:rsidP="00A77CA4">
      <w:pPr>
        <w:pStyle w:val="a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2.4.  Оценка нормативно-правовой базы, необходимой для функционирования            социальной инфраструктуры.</w:t>
      </w: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7CA4" w:rsidRDefault="00A77CA4" w:rsidP="00832948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На сегодняшний день нормативно-правовая база, необходимая для функционирования и развития социаль</w:t>
      </w:r>
      <w:r w:rsidR="007B54D2">
        <w:rPr>
          <w:rFonts w:ascii="Times New Roman" w:hAnsi="Times New Roman" w:cs="Times New Roman"/>
          <w:bCs/>
          <w:iCs/>
          <w:sz w:val="24"/>
          <w:szCs w:val="24"/>
        </w:rPr>
        <w:t xml:space="preserve">ной инфраструктуры </w:t>
      </w:r>
      <w:r w:rsidR="001967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53E25">
        <w:rPr>
          <w:rFonts w:ascii="Times New Roman" w:hAnsi="Times New Roman" w:cs="Times New Roman"/>
          <w:bCs/>
          <w:iCs/>
          <w:sz w:val="24"/>
          <w:szCs w:val="24"/>
        </w:rPr>
        <w:t xml:space="preserve"> Гюрюльдеукского</w:t>
      </w:r>
      <w:r w:rsidR="008329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сельского поселения недост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точно развита.  Не совершенствован порядок использования земельных ресурсов,  не д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статочно сформирован социальный климат, </w:t>
      </w:r>
      <w:r w:rsidR="007B54D2">
        <w:rPr>
          <w:rFonts w:ascii="Times New Roman" w:hAnsi="Times New Roman" w:cs="Times New Roman"/>
          <w:bCs/>
          <w:iCs/>
          <w:sz w:val="24"/>
          <w:szCs w:val="24"/>
        </w:rPr>
        <w:t>недостаточная работа по реабилитации инв</w:t>
      </w:r>
      <w:r w:rsidR="007B54D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7B54D2">
        <w:rPr>
          <w:rFonts w:ascii="Times New Roman" w:hAnsi="Times New Roman" w:cs="Times New Roman"/>
          <w:bCs/>
          <w:iCs/>
          <w:sz w:val="24"/>
          <w:szCs w:val="24"/>
        </w:rPr>
        <w:t>лидов, в частности, слабая инфраструктурная доступность для инвалидов, неудовлетвор</w:t>
      </w:r>
      <w:r w:rsidR="007B54D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7B54D2">
        <w:rPr>
          <w:rFonts w:ascii="Times New Roman" w:hAnsi="Times New Roman" w:cs="Times New Roman"/>
          <w:bCs/>
          <w:iCs/>
          <w:sz w:val="24"/>
          <w:szCs w:val="24"/>
        </w:rPr>
        <w:t>тельно решен  вопрос о квотирован</w:t>
      </w:r>
      <w:r w:rsidR="001967A9">
        <w:rPr>
          <w:rFonts w:ascii="Times New Roman" w:hAnsi="Times New Roman" w:cs="Times New Roman"/>
          <w:bCs/>
          <w:iCs/>
          <w:sz w:val="24"/>
          <w:szCs w:val="24"/>
        </w:rPr>
        <w:t>ии</w:t>
      </w:r>
      <w:r w:rsidR="007B54D2">
        <w:rPr>
          <w:rFonts w:ascii="Times New Roman" w:hAnsi="Times New Roman" w:cs="Times New Roman"/>
          <w:bCs/>
          <w:iCs/>
          <w:sz w:val="24"/>
          <w:szCs w:val="24"/>
        </w:rPr>
        <w:t xml:space="preserve"> рабочих м</w:t>
      </w:r>
      <w:r w:rsidR="00832948">
        <w:rPr>
          <w:rFonts w:ascii="Times New Roman" w:hAnsi="Times New Roman" w:cs="Times New Roman"/>
          <w:bCs/>
          <w:iCs/>
          <w:sz w:val="24"/>
          <w:szCs w:val="24"/>
        </w:rPr>
        <w:t xml:space="preserve">ест. </w:t>
      </w:r>
      <w:r w:rsidR="006A67CA" w:rsidRPr="006A67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29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32948" w:rsidRDefault="00832948" w:rsidP="00832948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7CA4" w:rsidRDefault="00A77CA4" w:rsidP="00A77CA4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7CA4" w:rsidRPr="00941328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28">
        <w:rPr>
          <w:rFonts w:ascii="Times New Roman" w:hAnsi="Times New Roman" w:cs="Times New Roman"/>
          <w:b/>
          <w:sz w:val="24"/>
          <w:szCs w:val="24"/>
        </w:rPr>
        <w:t>3. Перечень меропри</w:t>
      </w:r>
      <w:r>
        <w:rPr>
          <w:rFonts w:ascii="Times New Roman" w:hAnsi="Times New Roman" w:cs="Times New Roman"/>
          <w:b/>
          <w:sz w:val="24"/>
          <w:szCs w:val="24"/>
        </w:rPr>
        <w:t xml:space="preserve">ятий  по  </w:t>
      </w:r>
      <w:r w:rsidRPr="00941328">
        <w:rPr>
          <w:rFonts w:ascii="Times New Roman" w:hAnsi="Times New Roman" w:cs="Times New Roman"/>
          <w:b/>
          <w:sz w:val="24"/>
          <w:szCs w:val="24"/>
        </w:rPr>
        <w:t xml:space="preserve"> проектированию и реконструкции объектов </w:t>
      </w:r>
    </w:p>
    <w:p w:rsidR="00A77CA4" w:rsidRPr="00941328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28">
        <w:rPr>
          <w:rFonts w:ascii="Times New Roman" w:hAnsi="Times New Roman" w:cs="Times New Roman"/>
          <w:b/>
          <w:sz w:val="24"/>
          <w:szCs w:val="24"/>
        </w:rPr>
        <w:t>социальной инфраструктуры.</w:t>
      </w:r>
    </w:p>
    <w:p w:rsidR="00A77CA4" w:rsidRPr="00007C4A" w:rsidRDefault="00A77CA4" w:rsidP="00A77CA4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7CA4" w:rsidRPr="009555F1" w:rsidRDefault="00A77CA4" w:rsidP="00A77CA4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5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</w:t>
      </w:r>
      <w:r w:rsidR="00007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0056F" w:rsidRDefault="000F2AE3" w:rsidP="00953E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07DA0">
        <w:rPr>
          <w:rFonts w:ascii="Times New Roman" w:hAnsi="Times New Roman" w:cs="Times New Roman"/>
          <w:bCs/>
          <w:iCs/>
          <w:sz w:val="24"/>
          <w:szCs w:val="24"/>
        </w:rPr>
        <w:t xml:space="preserve">Первый этап 2016-2021 гг.  </w:t>
      </w:r>
      <w:r w:rsidR="00375F31" w:rsidRPr="00A87137">
        <w:rPr>
          <w:rFonts w:ascii="Times New Roman" w:hAnsi="Times New Roman" w:cs="Times New Roman"/>
          <w:sz w:val="24"/>
          <w:szCs w:val="24"/>
        </w:rPr>
        <w:t xml:space="preserve"> формирование территории для развертывания рынка сел</w:t>
      </w:r>
      <w:r w:rsidR="00375F31" w:rsidRPr="00A87137">
        <w:rPr>
          <w:rFonts w:ascii="Times New Roman" w:hAnsi="Times New Roman" w:cs="Times New Roman"/>
          <w:sz w:val="24"/>
          <w:szCs w:val="24"/>
        </w:rPr>
        <w:t>ь</w:t>
      </w:r>
      <w:r w:rsidR="00375F31" w:rsidRPr="00A87137">
        <w:rPr>
          <w:rFonts w:ascii="Times New Roman" w:hAnsi="Times New Roman" w:cs="Times New Roman"/>
          <w:sz w:val="24"/>
          <w:szCs w:val="24"/>
        </w:rPr>
        <w:t>хозпродукции местных товаропроизводителей, выездной, сезонной торговли, проведения ярмарок, массовых мероприя</w:t>
      </w:r>
      <w:r w:rsidR="00C0056F">
        <w:rPr>
          <w:rFonts w:ascii="Times New Roman" w:hAnsi="Times New Roman" w:cs="Times New Roman"/>
          <w:sz w:val="24"/>
          <w:szCs w:val="24"/>
        </w:rPr>
        <w:t>тий,</w:t>
      </w:r>
    </w:p>
    <w:p w:rsidR="00007DA0" w:rsidRDefault="00C0056F" w:rsidP="00953E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5F31" w:rsidRPr="00A87137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D210B8">
        <w:rPr>
          <w:rFonts w:ascii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sz w:val="24"/>
          <w:szCs w:val="24"/>
        </w:rPr>
        <w:t>на 108 уч.</w:t>
      </w:r>
    </w:p>
    <w:p w:rsidR="00C0056F" w:rsidRDefault="00C0056F" w:rsidP="00953E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Дома Культуры</w:t>
      </w:r>
    </w:p>
    <w:p w:rsidR="00C0056F" w:rsidRDefault="00007DA0" w:rsidP="00007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2022-2026гг.</w:t>
      </w:r>
    </w:p>
    <w:p w:rsidR="00C0056F" w:rsidRDefault="00C0056F" w:rsidP="00007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57AF">
        <w:rPr>
          <w:rFonts w:ascii="Times New Roman" w:hAnsi="Times New Roman" w:cs="Times New Roman"/>
          <w:sz w:val="24"/>
          <w:szCs w:val="24"/>
        </w:rPr>
        <w:t>строительство спортивного зала,</w:t>
      </w:r>
    </w:p>
    <w:p w:rsidR="00A77CA4" w:rsidRPr="009555F1" w:rsidRDefault="00C0056F" w:rsidP="00007DA0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7DA0">
        <w:rPr>
          <w:rFonts w:ascii="Times New Roman" w:hAnsi="Times New Roman" w:cs="Times New Roman"/>
          <w:sz w:val="24"/>
          <w:szCs w:val="24"/>
        </w:rPr>
        <w:t xml:space="preserve"> увеличение жилищного фонда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5F31" w:rsidRPr="00A87137">
        <w:rPr>
          <w:rFonts w:ascii="Times New Roman" w:hAnsi="Times New Roman" w:cs="Times New Roman"/>
          <w:sz w:val="24"/>
          <w:szCs w:val="24"/>
        </w:rPr>
        <w:t xml:space="preserve"> </w:t>
      </w:r>
      <w:r w:rsidR="00007D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A77CA4" w:rsidRPr="00456525" w:rsidRDefault="00890605" w:rsidP="008906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7D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 предусматривается создание </w:t>
      </w:r>
      <w:proofErr w:type="spellStart"/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 xml:space="preserve"> среды для маломобильных групп населения. С этой целью при проектировании общественных зданий должны пред</w:t>
      </w:r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>являться требования по устройству пандусов с нормативными уклонами, усовершенств</w:t>
      </w:r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 xml:space="preserve">ванных покрытий тротуаров и всех необходимых требований, отнесённых к созданию </w:t>
      </w:r>
      <w:proofErr w:type="spellStart"/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="00A77CA4" w:rsidRPr="00456525">
        <w:rPr>
          <w:rFonts w:ascii="Times New Roman" w:hAnsi="Times New Roman" w:cs="Times New Roman"/>
          <w:color w:val="000000"/>
          <w:sz w:val="24"/>
          <w:szCs w:val="24"/>
        </w:rPr>
        <w:t xml:space="preserve"> среды.</w:t>
      </w:r>
    </w:p>
    <w:p w:rsidR="00A77CA4" w:rsidRPr="00007C4A" w:rsidRDefault="00A77CA4" w:rsidP="00A77CA4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57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Источники финансирования.</w:t>
      </w:r>
    </w:p>
    <w:p w:rsidR="00C0056F" w:rsidRPr="00111B39" w:rsidRDefault="008C57AB" w:rsidP="00C0056F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038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0386">
        <w:rPr>
          <w:rFonts w:ascii="Times New Roman" w:hAnsi="Times New Roman" w:cs="Times New Roman"/>
          <w:sz w:val="24"/>
          <w:szCs w:val="24"/>
        </w:rPr>
        <w:t>грамма реализуется за счет средст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F0386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0386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>, бюджета поселения</w:t>
      </w:r>
      <w:r w:rsidRPr="00EF0386">
        <w:rPr>
          <w:rFonts w:ascii="Times New Roman" w:hAnsi="Times New Roman" w:cs="Times New Roman"/>
          <w:sz w:val="24"/>
          <w:szCs w:val="24"/>
        </w:rPr>
        <w:t>, полученных субсидий из средств федеральног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0386">
        <w:rPr>
          <w:rFonts w:ascii="Times New Roman" w:hAnsi="Times New Roman" w:cs="Times New Roman"/>
          <w:sz w:val="24"/>
          <w:szCs w:val="24"/>
        </w:rPr>
        <w:t xml:space="preserve"> бюджета и привлечением</w:t>
      </w:r>
      <w:r>
        <w:rPr>
          <w:rFonts w:ascii="Times New Roman" w:hAnsi="Times New Roman" w:cs="Times New Roman"/>
          <w:sz w:val="24"/>
          <w:szCs w:val="24"/>
        </w:rPr>
        <w:t xml:space="preserve"> средств 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бюджетных источников. </w:t>
      </w:r>
      <w:r w:rsidR="00C0056F">
        <w:rPr>
          <w:rFonts w:ascii="Times New Roman" w:hAnsi="Times New Roman" w:cs="Times New Roman"/>
          <w:sz w:val="24"/>
          <w:szCs w:val="24"/>
        </w:rPr>
        <w:t xml:space="preserve"> </w:t>
      </w:r>
      <w:r w:rsidR="00C0056F"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Прогнозный общий объем финансирования Программы соста</w:t>
      </w:r>
      <w:r w:rsidR="00C0056F"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</w:t>
      </w:r>
      <w:r w:rsidR="00C0056F"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ляет </w:t>
      </w:r>
      <w:r w:rsidR="00C0056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187244,1</w:t>
      </w:r>
      <w:r w:rsidR="00C0056F"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тыс. руб., в том числе:  </w:t>
      </w:r>
    </w:p>
    <w:p w:rsidR="00C0056F" w:rsidRPr="00111B39" w:rsidRDefault="00C0056F" w:rsidP="00C0056F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- 54300,789</w:t>
      </w:r>
      <w:r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тыс. руб. – за счет средств федерального бюджета;</w:t>
      </w:r>
    </w:p>
    <w:p w:rsidR="00C0056F" w:rsidRPr="00111B39" w:rsidRDefault="00C0056F" w:rsidP="00C0056F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- 74897,64 </w:t>
      </w:r>
      <w:r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тыс. руб. – за счет средств республиканского бюджета </w:t>
      </w:r>
    </w:p>
    <w:p w:rsidR="00C0056F" w:rsidRPr="00111B39" w:rsidRDefault="00C0056F" w:rsidP="00C0056F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- 35576,379</w:t>
      </w:r>
      <w:r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 тыс. руб.- за счет средств бюджета муниципального района;</w:t>
      </w:r>
    </w:p>
    <w:p w:rsidR="00C0056F" w:rsidRDefault="00C0056F" w:rsidP="00C0056F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13107,087 </w:t>
      </w:r>
      <w:r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тыс. руб.- за счет средств бюджета поселения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A77CA4" w:rsidRDefault="00C0056F" w:rsidP="00C0056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- 9362,205 тыс. руб.  за счет средств внебюджетных источников (юридических лиц, </w:t>
      </w:r>
      <w:r w:rsidRPr="0047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организаций, 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</w:t>
      </w:r>
      <w:proofErr w:type="gramEnd"/>
    </w:p>
    <w:p w:rsidR="00BA57AF" w:rsidRDefault="00BA57AF" w:rsidP="00C0056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7AF" w:rsidRPr="0097323B" w:rsidRDefault="00BA57AF" w:rsidP="00BA57A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4.1 </w:t>
      </w:r>
      <w:r w:rsidRPr="00973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Объемы финансирования реализации программы по годам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83"/>
        <w:gridCol w:w="802"/>
        <w:gridCol w:w="851"/>
        <w:gridCol w:w="567"/>
        <w:gridCol w:w="708"/>
        <w:gridCol w:w="993"/>
        <w:gridCol w:w="708"/>
        <w:gridCol w:w="993"/>
        <w:gridCol w:w="567"/>
        <w:gridCol w:w="708"/>
        <w:gridCol w:w="851"/>
        <w:gridCol w:w="850"/>
        <w:gridCol w:w="851"/>
        <w:gridCol w:w="709"/>
      </w:tblGrid>
      <w:tr w:rsidR="00BA57AF" w:rsidTr="00BA57AF">
        <w:tc>
          <w:tcPr>
            <w:tcW w:w="1183" w:type="dxa"/>
            <w:vMerge w:val="restart"/>
          </w:tcPr>
          <w:p w:rsidR="00BA57AF" w:rsidRPr="00EF0386" w:rsidRDefault="00BA57AF" w:rsidP="007563DF">
            <w:pPr>
              <w:ind w:lef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нование 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приятия</w:t>
            </w:r>
          </w:p>
        </w:tc>
        <w:tc>
          <w:tcPr>
            <w:tcW w:w="802" w:type="dxa"/>
            <w:vMerge w:val="restart"/>
            <w:tcBorders>
              <w:right w:val="single" w:sz="4" w:space="0" w:color="auto"/>
            </w:tcBorders>
          </w:tcPr>
          <w:p w:rsidR="00BA57AF" w:rsidRDefault="00BA57AF" w:rsidP="00756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Ед.</w:t>
            </w:r>
          </w:p>
          <w:p w:rsidR="00BA57AF" w:rsidRPr="00EF0386" w:rsidRDefault="00BA57AF" w:rsidP="00756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7AF" w:rsidRPr="00EF0386" w:rsidRDefault="00BA57AF" w:rsidP="00756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A57AF" w:rsidRPr="00EF0386" w:rsidRDefault="00BA57AF" w:rsidP="00756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годам реализации программы</w:t>
            </w:r>
          </w:p>
        </w:tc>
      </w:tr>
      <w:tr w:rsidR="00BA57AF" w:rsidRPr="00677FFC" w:rsidTr="00BA57AF">
        <w:tc>
          <w:tcPr>
            <w:tcW w:w="1183" w:type="dxa"/>
            <w:vMerge/>
          </w:tcPr>
          <w:p w:rsidR="00BA57AF" w:rsidRPr="00EF0386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right w:val="single" w:sz="4" w:space="0" w:color="auto"/>
            </w:tcBorders>
          </w:tcPr>
          <w:p w:rsidR="00BA57AF" w:rsidRPr="004A4B99" w:rsidRDefault="00BA57AF" w:rsidP="007563DF">
            <w:pPr>
              <w:pStyle w:val="7"/>
              <w:outlineLvl w:val="6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AF" w:rsidRPr="004A4B99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2016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57AF" w:rsidRPr="004E47A8" w:rsidRDefault="00BA57AF" w:rsidP="007563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57AF" w:rsidRPr="004E47A8" w:rsidRDefault="00BA57AF" w:rsidP="007563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57AF" w:rsidRPr="004E47A8" w:rsidRDefault="00BA57AF" w:rsidP="007563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57AF" w:rsidRPr="004E47A8" w:rsidRDefault="00BA57AF" w:rsidP="007563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57AF" w:rsidRPr="004E47A8" w:rsidRDefault="00BA57AF" w:rsidP="007563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57AF" w:rsidRPr="004E47A8" w:rsidRDefault="00BA57AF" w:rsidP="007563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57AF" w:rsidRPr="004E47A8" w:rsidRDefault="00BA57AF" w:rsidP="007563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57AF" w:rsidRPr="004E47A8" w:rsidRDefault="00BA57AF" w:rsidP="00756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57AF" w:rsidRPr="004E47A8" w:rsidRDefault="00BA57AF" w:rsidP="007563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</w:tr>
      <w:tr w:rsidR="00BA57AF" w:rsidRPr="00677FFC" w:rsidTr="00BA57AF">
        <w:trPr>
          <w:trHeight w:val="611"/>
        </w:trPr>
        <w:tc>
          <w:tcPr>
            <w:tcW w:w="1183" w:type="dxa"/>
            <w:vMerge w:val="restart"/>
          </w:tcPr>
          <w:p w:rsidR="00BA57AF" w:rsidRPr="00EF0386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лучш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ние ж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лищных условий граждан, в том числе молодых специал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стов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BA57AF" w:rsidRPr="004E47A8" w:rsidRDefault="00BA57AF" w:rsidP="007563DF">
            <w:pPr>
              <w:pStyle w:val="7"/>
              <w:outlineLvl w:val="6"/>
              <w:rPr>
                <w:sz w:val="16"/>
                <w:szCs w:val="16"/>
              </w:rPr>
            </w:pPr>
            <w:r w:rsidRPr="004E47A8">
              <w:rPr>
                <w:sz w:val="16"/>
                <w:szCs w:val="16"/>
              </w:rPr>
              <w:t>Семей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57AF" w:rsidRPr="00677FFC" w:rsidTr="00BA57AF">
        <w:trPr>
          <w:trHeight w:val="676"/>
        </w:trPr>
        <w:tc>
          <w:tcPr>
            <w:tcW w:w="1183" w:type="dxa"/>
            <w:vMerge/>
          </w:tcPr>
          <w:p w:rsidR="00BA57AF" w:rsidRDefault="00BA57AF" w:rsidP="00756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pStyle w:val="7"/>
              <w:outlineLvl w:val="6"/>
              <w:rPr>
                <w:sz w:val="16"/>
                <w:szCs w:val="16"/>
              </w:rPr>
            </w:pPr>
            <w:proofErr w:type="spellStart"/>
            <w:r w:rsidRPr="004E47A8">
              <w:rPr>
                <w:sz w:val="16"/>
                <w:szCs w:val="16"/>
              </w:rPr>
              <w:t>кв.м</w:t>
            </w:r>
            <w:proofErr w:type="spellEnd"/>
            <w:r w:rsidRPr="004E47A8">
              <w:rPr>
                <w:sz w:val="16"/>
                <w:szCs w:val="16"/>
              </w:rPr>
              <w:t>.</w:t>
            </w:r>
          </w:p>
          <w:p w:rsidR="00BA57AF" w:rsidRPr="004E47A8" w:rsidRDefault="00BA57AF" w:rsidP="007563DF">
            <w:pPr>
              <w:pStyle w:val="7"/>
              <w:outlineLvl w:val="6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57AF" w:rsidRPr="00677FFC" w:rsidTr="00BA57AF">
        <w:trPr>
          <w:trHeight w:val="829"/>
        </w:trPr>
        <w:tc>
          <w:tcPr>
            <w:tcW w:w="1183" w:type="dxa"/>
            <w:vMerge/>
          </w:tcPr>
          <w:p w:rsidR="00BA57AF" w:rsidRDefault="00BA57AF" w:rsidP="00756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BA57AF" w:rsidRPr="004E47A8" w:rsidRDefault="00BA57AF" w:rsidP="007563DF">
            <w:pPr>
              <w:pStyle w:val="7"/>
              <w:outlineLvl w:val="6"/>
              <w:rPr>
                <w:sz w:val="16"/>
                <w:szCs w:val="16"/>
              </w:rPr>
            </w:pPr>
            <w:r w:rsidRPr="004E47A8">
              <w:rPr>
                <w:sz w:val="16"/>
                <w:szCs w:val="16"/>
              </w:rPr>
              <w:t>Тыс.</w:t>
            </w:r>
          </w:p>
          <w:p w:rsidR="00BA57AF" w:rsidRPr="004E47A8" w:rsidRDefault="00BA57AF" w:rsidP="007563DF">
            <w:pPr>
              <w:pStyle w:val="7"/>
              <w:outlineLvl w:val="6"/>
              <w:rPr>
                <w:sz w:val="16"/>
                <w:szCs w:val="16"/>
              </w:rPr>
            </w:pPr>
            <w:r w:rsidRPr="004E47A8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4030,1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838,4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57AF" w:rsidRPr="00EF0386" w:rsidTr="00BA57AF">
        <w:trPr>
          <w:trHeight w:val="360"/>
        </w:trPr>
        <w:tc>
          <w:tcPr>
            <w:tcW w:w="1183" w:type="dxa"/>
            <w:vMerge w:val="restart"/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 </w:t>
            </w:r>
          </w:p>
          <w:p w:rsidR="00BA57AF" w:rsidRPr="00EF0386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м. </w:t>
            </w:r>
            <w:proofErr w:type="spellStart"/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57AF" w:rsidRPr="00EF0386" w:rsidTr="00BA57AF">
        <w:trPr>
          <w:trHeight w:val="305"/>
        </w:trPr>
        <w:tc>
          <w:tcPr>
            <w:tcW w:w="1183" w:type="dxa"/>
            <w:vMerge/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57AF" w:rsidRPr="00EF0386" w:rsidTr="00BA57AF">
        <w:trPr>
          <w:trHeight w:val="240"/>
        </w:trPr>
        <w:tc>
          <w:tcPr>
            <w:tcW w:w="1183" w:type="dxa"/>
            <w:vMerge/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10164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A57AF" w:rsidRPr="00EF0386" w:rsidTr="00BA57AF">
        <w:trPr>
          <w:trHeight w:val="290"/>
        </w:trPr>
        <w:tc>
          <w:tcPr>
            <w:tcW w:w="1183" w:type="dxa"/>
            <w:vMerge w:val="restart"/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шк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лы  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57AF" w:rsidRPr="00EF0386" w:rsidTr="00BA57AF">
        <w:trPr>
          <w:trHeight w:val="387"/>
        </w:trPr>
        <w:tc>
          <w:tcPr>
            <w:tcW w:w="1183" w:type="dxa"/>
            <w:vMerge/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166220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166220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57AF" w:rsidRPr="00EF0386" w:rsidTr="00BA57AF">
        <w:trPr>
          <w:trHeight w:val="454"/>
        </w:trPr>
        <w:tc>
          <w:tcPr>
            <w:tcW w:w="1183" w:type="dxa"/>
            <w:vMerge w:val="restart"/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тивного зала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  <w:r w:rsidR="00AD5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57AF" w:rsidRPr="00EF0386" w:rsidTr="00BA57AF">
        <w:trPr>
          <w:trHeight w:val="453"/>
        </w:trPr>
        <w:tc>
          <w:tcPr>
            <w:tcW w:w="1183" w:type="dxa"/>
            <w:vMerge/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6830,0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A57AF" w:rsidRDefault="00BA57AF" w:rsidP="00BA57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57AF" w:rsidRPr="0097323B" w:rsidRDefault="00BA57AF" w:rsidP="00BA57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97323B">
        <w:rPr>
          <w:rFonts w:ascii="Times New Roman" w:hAnsi="Times New Roman" w:cs="Times New Roman"/>
          <w:b/>
          <w:sz w:val="24"/>
          <w:szCs w:val="24"/>
        </w:rPr>
        <w:t>Источники финансирования мероприятий программы</w:t>
      </w:r>
    </w:p>
    <w:p w:rsidR="00BA57AF" w:rsidRDefault="00BA57AF" w:rsidP="00BA57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57AF" w:rsidRDefault="00BA57AF" w:rsidP="00BA57A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83"/>
        <w:gridCol w:w="802"/>
        <w:gridCol w:w="992"/>
        <w:gridCol w:w="1276"/>
        <w:gridCol w:w="1559"/>
        <w:gridCol w:w="1560"/>
        <w:gridCol w:w="1559"/>
        <w:gridCol w:w="2410"/>
      </w:tblGrid>
      <w:tr w:rsidR="00BA57AF" w:rsidTr="007563DF">
        <w:tc>
          <w:tcPr>
            <w:tcW w:w="1183" w:type="dxa"/>
            <w:vMerge w:val="restart"/>
          </w:tcPr>
          <w:p w:rsidR="00BA57AF" w:rsidRPr="00EF0386" w:rsidRDefault="00BA57AF" w:rsidP="007563DF">
            <w:pPr>
              <w:ind w:lef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802" w:type="dxa"/>
            <w:vMerge w:val="restart"/>
            <w:tcBorders>
              <w:right w:val="single" w:sz="4" w:space="0" w:color="auto"/>
            </w:tcBorders>
          </w:tcPr>
          <w:p w:rsidR="00BA57AF" w:rsidRDefault="00BA57AF" w:rsidP="00756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:rsidR="00BA57AF" w:rsidRPr="00EF0386" w:rsidRDefault="00BA57AF" w:rsidP="00756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7AF" w:rsidRPr="00EF0386" w:rsidRDefault="00BA57AF" w:rsidP="00756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57AF" w:rsidRPr="00EF0386" w:rsidRDefault="00BA57AF" w:rsidP="00756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BA57AF" w:rsidRPr="00677FFC" w:rsidTr="007563DF">
        <w:tc>
          <w:tcPr>
            <w:tcW w:w="1183" w:type="dxa"/>
            <w:vMerge/>
          </w:tcPr>
          <w:p w:rsidR="00BA57AF" w:rsidRPr="00EF0386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right w:val="single" w:sz="4" w:space="0" w:color="auto"/>
            </w:tcBorders>
          </w:tcPr>
          <w:p w:rsidR="00BA57AF" w:rsidRPr="004A4B99" w:rsidRDefault="00BA57AF" w:rsidP="007563DF">
            <w:pPr>
              <w:pStyle w:val="7"/>
              <w:outlineLvl w:val="6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AF" w:rsidRPr="004A4B99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A57AF" w:rsidRPr="0022657A" w:rsidRDefault="00BA57AF" w:rsidP="007563D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</w:pPr>
            <w:r w:rsidRPr="0022657A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за счет средств федерального бюджета;</w:t>
            </w:r>
          </w:p>
          <w:p w:rsidR="00BA57AF" w:rsidRPr="0022657A" w:rsidRDefault="00BA57AF" w:rsidP="007563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7AF" w:rsidRPr="0022657A" w:rsidRDefault="00BA57AF" w:rsidP="007563D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</w:pPr>
            <w:r w:rsidRPr="0022657A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 xml:space="preserve">за счет средств республиканского бюджета; </w:t>
            </w:r>
          </w:p>
          <w:p w:rsidR="00BA57AF" w:rsidRPr="0022657A" w:rsidRDefault="00BA57AF" w:rsidP="007563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57AF" w:rsidRPr="0022657A" w:rsidRDefault="00BA57AF" w:rsidP="007563D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</w:pPr>
            <w:r w:rsidRPr="0022657A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за счет средств бюджета муниц</w:t>
            </w:r>
            <w:r w:rsidRPr="0022657A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и</w:t>
            </w:r>
            <w:r w:rsidRPr="0022657A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пального района;</w:t>
            </w:r>
          </w:p>
          <w:p w:rsidR="00BA57AF" w:rsidRPr="0022657A" w:rsidRDefault="00BA57AF" w:rsidP="007563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7AF" w:rsidRPr="0022657A" w:rsidRDefault="00BA57AF" w:rsidP="007563DF">
            <w:pP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</w:pPr>
            <w:r w:rsidRPr="0022657A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за счет средств бюджета посел</w:t>
            </w:r>
            <w:r w:rsidRPr="0022657A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е</w:t>
            </w:r>
            <w:r w:rsidRPr="0022657A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ния;</w:t>
            </w:r>
          </w:p>
          <w:p w:rsidR="00BA57AF" w:rsidRPr="0022657A" w:rsidRDefault="00BA57AF" w:rsidP="007563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57AF" w:rsidRPr="0022657A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57A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 xml:space="preserve">за счет средств внебюджетных источников (юридических лиц, </w:t>
            </w:r>
            <w:r w:rsidRPr="0022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предприятий, организаций, предпринимателей, граждан)</w:t>
            </w:r>
          </w:p>
          <w:p w:rsidR="00BA57AF" w:rsidRPr="0022657A" w:rsidRDefault="00BA57AF" w:rsidP="007563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57AF" w:rsidRPr="00677FFC" w:rsidTr="007563DF">
        <w:trPr>
          <w:trHeight w:val="611"/>
        </w:trPr>
        <w:tc>
          <w:tcPr>
            <w:tcW w:w="1183" w:type="dxa"/>
          </w:tcPr>
          <w:p w:rsidR="00BA57AF" w:rsidRPr="00EF0386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лучш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ние ж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лищных условий граждан, в том числе молодых специал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7FFC">
              <w:rPr>
                <w:rFonts w:ascii="Times New Roman" w:hAnsi="Times New Roman" w:cs="Times New Roman"/>
                <w:sz w:val="20"/>
                <w:szCs w:val="20"/>
              </w:rPr>
              <w:t>стов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BA57AF" w:rsidRDefault="00BA57AF" w:rsidP="007563DF">
            <w:pPr>
              <w:pStyle w:val="7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Тыс. </w:t>
            </w:r>
          </w:p>
          <w:p w:rsidR="00BA57AF" w:rsidRPr="004E47A8" w:rsidRDefault="00BA57AF" w:rsidP="007563DF">
            <w:pPr>
              <w:pStyle w:val="7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4030,1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1168,729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1612,04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765,719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282,107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BA57AF" w:rsidRPr="004E47A8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201,505</w:t>
            </w:r>
          </w:p>
        </w:tc>
      </w:tr>
      <w:tr w:rsidR="00BA57AF" w:rsidRPr="00EF0386" w:rsidTr="007563DF">
        <w:trPr>
          <w:trHeight w:val="925"/>
        </w:trPr>
        <w:tc>
          <w:tcPr>
            <w:tcW w:w="1183" w:type="dxa"/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 </w:t>
            </w:r>
          </w:p>
          <w:p w:rsidR="00BA57AF" w:rsidRPr="00EF0386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802" w:type="dxa"/>
          </w:tcPr>
          <w:p w:rsidR="00BA57AF" w:rsidRDefault="00BA57AF" w:rsidP="007563DF">
            <w:pPr>
              <w:pStyle w:val="7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</w:p>
          <w:p w:rsidR="00BA57AF" w:rsidRDefault="00BA57AF" w:rsidP="00756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</w:t>
            </w:r>
          </w:p>
        </w:tc>
        <w:tc>
          <w:tcPr>
            <w:tcW w:w="992" w:type="dxa"/>
          </w:tcPr>
          <w:p w:rsidR="00BA57AF" w:rsidRPr="004E47A8" w:rsidRDefault="00EF4381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7AF" w:rsidRPr="004E47A8" w:rsidRDefault="00EF4381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2947,56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7AF" w:rsidRPr="004E47A8" w:rsidRDefault="00EF4381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4065,60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57AF" w:rsidRPr="004E47A8" w:rsidRDefault="00EF4381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1931,16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57AF" w:rsidRPr="004E47A8" w:rsidRDefault="00EF4381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711,48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4381" w:rsidRPr="004E47A8" w:rsidRDefault="00EF4381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508,2</w:t>
            </w:r>
          </w:p>
        </w:tc>
      </w:tr>
      <w:tr w:rsidR="00BA57AF" w:rsidRPr="00EF0386" w:rsidTr="007563DF">
        <w:trPr>
          <w:trHeight w:val="925"/>
        </w:trPr>
        <w:tc>
          <w:tcPr>
            <w:tcW w:w="1183" w:type="dxa"/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шк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лы  </w:t>
            </w:r>
          </w:p>
        </w:tc>
        <w:tc>
          <w:tcPr>
            <w:tcW w:w="802" w:type="dxa"/>
          </w:tcPr>
          <w:p w:rsidR="00BA57AF" w:rsidRDefault="00BA57AF" w:rsidP="007563DF">
            <w:pPr>
              <w:pStyle w:val="7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</w:p>
          <w:p w:rsidR="00BA57AF" w:rsidRDefault="00BA57AF" w:rsidP="00756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</w:t>
            </w:r>
          </w:p>
        </w:tc>
        <w:tc>
          <w:tcPr>
            <w:tcW w:w="992" w:type="dxa"/>
          </w:tcPr>
          <w:p w:rsidR="00BA57AF" w:rsidRPr="004E47A8" w:rsidRDefault="00EF4381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166220,0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7AF" w:rsidRPr="004E47A8" w:rsidRDefault="00EF4381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48203,8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7AF" w:rsidRPr="004E47A8" w:rsidRDefault="00EF4381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66488,0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57AF" w:rsidRPr="004E47A8" w:rsidRDefault="00EF4381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31581,8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57AF" w:rsidRPr="004E47A8" w:rsidRDefault="00EF4381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11635,4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57AF" w:rsidRPr="004E47A8" w:rsidRDefault="00EF4381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8311,0</w:t>
            </w:r>
          </w:p>
        </w:tc>
      </w:tr>
      <w:tr w:rsidR="00BA57AF" w:rsidRPr="00EF0386" w:rsidTr="007563DF">
        <w:trPr>
          <w:trHeight w:val="925"/>
        </w:trPr>
        <w:tc>
          <w:tcPr>
            <w:tcW w:w="1183" w:type="dxa"/>
          </w:tcPr>
          <w:p w:rsidR="00BA57AF" w:rsidRDefault="00BA57AF" w:rsidP="007563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тивного зала</w:t>
            </w:r>
          </w:p>
        </w:tc>
        <w:tc>
          <w:tcPr>
            <w:tcW w:w="802" w:type="dxa"/>
          </w:tcPr>
          <w:p w:rsidR="00BA57AF" w:rsidRDefault="00BA57AF" w:rsidP="007563DF">
            <w:pPr>
              <w:pStyle w:val="7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</w:p>
          <w:p w:rsidR="00BA57AF" w:rsidRDefault="00BA57AF" w:rsidP="00756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</w:t>
            </w:r>
          </w:p>
        </w:tc>
        <w:tc>
          <w:tcPr>
            <w:tcW w:w="992" w:type="dxa"/>
          </w:tcPr>
          <w:p w:rsidR="00BA57AF" w:rsidRPr="004E47A8" w:rsidRDefault="00EF4381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7AF" w:rsidRPr="004E47A8" w:rsidRDefault="00EF4381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1980,7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7AF" w:rsidRPr="004E47A8" w:rsidRDefault="00EF4381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27320,0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57AF" w:rsidRPr="004E47A8" w:rsidRDefault="00EF4381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1297,7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57AF" w:rsidRPr="004E47A8" w:rsidRDefault="00EF4381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478,1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57AF" w:rsidRPr="004E47A8" w:rsidRDefault="00EF4381" w:rsidP="007563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341,5</w:t>
            </w:r>
          </w:p>
        </w:tc>
      </w:tr>
    </w:tbl>
    <w:p w:rsidR="00BA57AF" w:rsidRPr="00941328" w:rsidRDefault="00BA57AF" w:rsidP="00C005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Оценка эффективности мероприятий.</w:t>
      </w: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Основной оценкой эффективности мероприятий (инвестиционных проектов) по прое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тированию, строительству, реконструкции объектов социальной инфраструктуры посел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ния  является 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 xml:space="preserve">улучшение качества жизни населения на основе динамичного развития всех 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отраслей экономики и социальной сферы и выполне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ния, 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реализация целей и задач по пяти стратегическим направле</w:t>
      </w:r>
      <w:r w:rsidR="007B54D2">
        <w:rPr>
          <w:rFonts w:ascii="Times New Roman" w:hAnsi="Times New Roman" w:cs="Times New Roman"/>
          <w:sz w:val="24"/>
          <w:szCs w:val="24"/>
          <w:lang w:eastAsia="ru-RU"/>
        </w:rPr>
        <w:t>ниям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оздание и развитие организационно-правовых условий для экономического и социал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ного разви</w:t>
      </w:r>
      <w:r>
        <w:rPr>
          <w:rFonts w:ascii="Times New Roman" w:hAnsi="Times New Roman" w:cs="Times New Roman"/>
          <w:sz w:val="24"/>
          <w:szCs w:val="24"/>
          <w:lang w:eastAsia="ru-RU"/>
        </w:rPr>
        <w:t>тия территории;</w:t>
      </w: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ост уровн</w:t>
      </w:r>
      <w:r>
        <w:rPr>
          <w:rFonts w:ascii="Times New Roman" w:hAnsi="Times New Roman" w:cs="Times New Roman"/>
          <w:sz w:val="24"/>
          <w:szCs w:val="24"/>
          <w:lang w:eastAsia="ru-RU"/>
        </w:rPr>
        <w:t>я благосостояния жителей;</w:t>
      </w: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 xml:space="preserve">ост экономического потенциала </w:t>
      </w:r>
      <w:r w:rsidR="008906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2A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3E25">
        <w:rPr>
          <w:rFonts w:ascii="Times New Roman" w:hAnsi="Times New Roman" w:cs="Times New Roman"/>
          <w:sz w:val="24"/>
          <w:szCs w:val="24"/>
          <w:lang w:eastAsia="ru-RU"/>
        </w:rPr>
        <w:t>Гюрюльдеукского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СП;</w:t>
      </w: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ормирование бла</w:t>
      </w:r>
      <w:r>
        <w:rPr>
          <w:rFonts w:ascii="Times New Roman" w:hAnsi="Times New Roman" w:cs="Times New Roman"/>
          <w:sz w:val="24"/>
          <w:szCs w:val="24"/>
          <w:lang w:eastAsia="ru-RU"/>
        </w:rPr>
        <w:t>гоприятного социального климата;</w:t>
      </w: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ост качества среды жизнедеятельности.</w:t>
      </w: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В результате осуществления пл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анируемых мероприятий ожидается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повышение откр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тости инвестиционного процесса, уровня подготовки бизнес-планов и других документов при поиске потенциальных инвесторов и, соответственно, общее увеличение инвестиц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онной активности</w:t>
      </w:r>
      <w:r w:rsidR="00267C0C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953E25">
        <w:rPr>
          <w:rFonts w:ascii="Times New Roman" w:hAnsi="Times New Roman" w:cs="Times New Roman"/>
          <w:sz w:val="24"/>
          <w:szCs w:val="24"/>
          <w:lang w:eastAsia="ru-RU"/>
        </w:rPr>
        <w:t>Гюрюльдеукском</w:t>
      </w:r>
      <w:proofErr w:type="spellEnd"/>
      <w:r w:rsidR="00953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СП.</w:t>
      </w:r>
    </w:p>
    <w:p w:rsidR="00A77CA4" w:rsidRPr="0091486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результатом формирования благоприятного социального климата должно стать повышение уровня жизни малообеспеченных слоев населения </w:t>
      </w:r>
      <w:r w:rsidR="000F2AE3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Красногорского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A4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Pr="00735857">
        <w:rPr>
          <w:rFonts w:ascii="Times New Roman" w:hAnsi="Times New Roman" w:cs="Times New Roman"/>
          <w:b/>
          <w:sz w:val="24"/>
          <w:szCs w:val="24"/>
        </w:rPr>
        <w:t xml:space="preserve">Создание организационно-правовых условий для экономического и социального развития </w:t>
      </w:r>
      <w:r w:rsidR="00267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E25">
        <w:rPr>
          <w:rFonts w:ascii="Times New Roman" w:hAnsi="Times New Roman" w:cs="Times New Roman"/>
          <w:b/>
          <w:sz w:val="24"/>
          <w:szCs w:val="24"/>
        </w:rPr>
        <w:t xml:space="preserve"> Гюрюльдеукского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735857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A77CA4" w:rsidRPr="00735857" w:rsidRDefault="00A77CA4" w:rsidP="00A77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5857">
        <w:rPr>
          <w:rFonts w:ascii="Times New Roman" w:hAnsi="Times New Roman" w:cs="Times New Roman"/>
          <w:sz w:val="24"/>
          <w:szCs w:val="24"/>
        </w:rPr>
        <w:t>Совершенствование нормативно-правовой базы является важнейшим инструментом воздействия на внутреннюю среду, в которой будет осуществляться реализация пр</w:t>
      </w:r>
      <w:r w:rsidRPr="00735857">
        <w:rPr>
          <w:rFonts w:ascii="Times New Roman" w:hAnsi="Times New Roman" w:cs="Times New Roman"/>
          <w:sz w:val="24"/>
          <w:szCs w:val="24"/>
        </w:rPr>
        <w:t>о</w:t>
      </w:r>
      <w:r w:rsidRPr="00735857">
        <w:rPr>
          <w:rFonts w:ascii="Times New Roman" w:hAnsi="Times New Roman" w:cs="Times New Roman"/>
          <w:sz w:val="24"/>
          <w:szCs w:val="24"/>
        </w:rPr>
        <w:t>граммных мероприятий.</w:t>
      </w:r>
    </w:p>
    <w:p w:rsidR="00A77CA4" w:rsidRPr="00735857" w:rsidRDefault="000F2AE3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7CA4" w:rsidRPr="00735857">
        <w:rPr>
          <w:rFonts w:ascii="Times New Roman" w:hAnsi="Times New Roman" w:cs="Times New Roman"/>
          <w:sz w:val="24"/>
          <w:szCs w:val="24"/>
        </w:rPr>
        <w:t>Основной целью совершенствования нормативно-правовой базы является создание н</w:t>
      </w:r>
      <w:r w:rsidR="00A77CA4" w:rsidRPr="00735857">
        <w:rPr>
          <w:rFonts w:ascii="Times New Roman" w:hAnsi="Times New Roman" w:cs="Times New Roman"/>
          <w:sz w:val="24"/>
          <w:szCs w:val="24"/>
        </w:rPr>
        <w:t>е</w:t>
      </w:r>
      <w:r w:rsidR="00A77CA4" w:rsidRPr="00735857">
        <w:rPr>
          <w:rFonts w:ascii="Times New Roman" w:hAnsi="Times New Roman" w:cs="Times New Roman"/>
          <w:sz w:val="24"/>
          <w:szCs w:val="24"/>
        </w:rPr>
        <w:t xml:space="preserve">обходимых условий для развития потенциала </w:t>
      </w:r>
      <w:r w:rsidR="00953E25">
        <w:rPr>
          <w:rFonts w:ascii="Times New Roman" w:hAnsi="Times New Roman" w:cs="Times New Roman"/>
          <w:sz w:val="24"/>
          <w:szCs w:val="24"/>
        </w:rPr>
        <w:t>Гюрюльдеукского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CA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77CA4" w:rsidRPr="00735857">
        <w:rPr>
          <w:rFonts w:ascii="Times New Roman" w:hAnsi="Times New Roman" w:cs="Times New Roman"/>
          <w:sz w:val="24"/>
          <w:szCs w:val="24"/>
        </w:rPr>
        <w:t xml:space="preserve"> и обеспечения устойчивого экономического роста, сбалансированного социального и экол</w:t>
      </w:r>
      <w:r w:rsidR="00A77CA4" w:rsidRPr="00735857">
        <w:rPr>
          <w:rFonts w:ascii="Times New Roman" w:hAnsi="Times New Roman" w:cs="Times New Roman"/>
          <w:sz w:val="24"/>
          <w:szCs w:val="24"/>
        </w:rPr>
        <w:t>о</w:t>
      </w:r>
      <w:r w:rsidR="00A77CA4" w:rsidRPr="00735857">
        <w:rPr>
          <w:rFonts w:ascii="Times New Roman" w:hAnsi="Times New Roman" w:cs="Times New Roman"/>
          <w:sz w:val="24"/>
          <w:szCs w:val="24"/>
        </w:rPr>
        <w:t>гического развития.</w:t>
      </w:r>
    </w:p>
    <w:p w:rsidR="00A77CA4" w:rsidRPr="009B75F1" w:rsidRDefault="00A77CA4" w:rsidP="00A77CA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75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6.1.  Основные направления совершенствования нормативно-правовой                            базы </w:t>
      </w:r>
      <w:r w:rsidR="000F2A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53E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Гюрюльдеукского</w:t>
      </w:r>
      <w:r w:rsidR="000F2A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B75F1">
        <w:rPr>
          <w:rFonts w:ascii="Times New Roman" w:hAnsi="Times New Roman" w:cs="Times New Roman"/>
          <w:b/>
          <w:bCs/>
          <w:i/>
          <w:sz w:val="24"/>
          <w:szCs w:val="24"/>
        </w:rPr>
        <w:t>сельского поселения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5857">
        <w:rPr>
          <w:rFonts w:ascii="Times New Roman" w:hAnsi="Times New Roman" w:cs="Times New Roman"/>
          <w:sz w:val="24"/>
          <w:szCs w:val="24"/>
        </w:rPr>
        <w:t>Основными направлениями совершенствования нормативно-правовой базы являются:</w:t>
      </w:r>
    </w:p>
    <w:p w:rsidR="00A77CA4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857">
        <w:rPr>
          <w:rFonts w:ascii="Times New Roman" w:hAnsi="Times New Roman" w:cs="Times New Roman"/>
          <w:sz w:val="24"/>
          <w:szCs w:val="24"/>
        </w:rPr>
        <w:t>стимулирован</w:t>
      </w:r>
      <w:r>
        <w:rPr>
          <w:rFonts w:ascii="Times New Roman" w:hAnsi="Times New Roman" w:cs="Times New Roman"/>
          <w:sz w:val="24"/>
          <w:szCs w:val="24"/>
        </w:rPr>
        <w:t>ие инвестиционной деятельности;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857">
        <w:rPr>
          <w:rFonts w:ascii="Times New Roman" w:hAnsi="Times New Roman" w:cs="Times New Roman"/>
          <w:sz w:val="24"/>
          <w:szCs w:val="24"/>
        </w:rPr>
        <w:t xml:space="preserve">совершенствование порядка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857">
        <w:rPr>
          <w:rFonts w:ascii="Times New Roman" w:hAnsi="Times New Roman" w:cs="Times New Roman"/>
          <w:sz w:val="24"/>
          <w:szCs w:val="24"/>
        </w:rPr>
        <w:t>земельных ресурсов;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857">
        <w:rPr>
          <w:rFonts w:ascii="Times New Roman" w:hAnsi="Times New Roman" w:cs="Times New Roman"/>
          <w:sz w:val="24"/>
          <w:szCs w:val="24"/>
        </w:rPr>
        <w:t>формирование благоприятного социального климата.</w:t>
      </w:r>
    </w:p>
    <w:p w:rsidR="00A77CA4" w:rsidRPr="009B75F1" w:rsidRDefault="00A77CA4" w:rsidP="00A77CA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75F1">
        <w:rPr>
          <w:rFonts w:ascii="Times New Roman" w:hAnsi="Times New Roman" w:cs="Times New Roman"/>
          <w:b/>
          <w:bCs/>
          <w:i/>
          <w:sz w:val="24"/>
          <w:szCs w:val="24"/>
        </w:rPr>
        <w:t>6.2. Мероприятия по развитию нормативно-правовой базы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5857">
        <w:rPr>
          <w:rFonts w:ascii="Times New Roman" w:hAnsi="Times New Roman" w:cs="Times New Roman"/>
          <w:sz w:val="24"/>
          <w:szCs w:val="24"/>
        </w:rPr>
        <w:t>Стимулирование инвестиционной деятельности через создание действенных правовых и административных инструментов.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5857">
        <w:rPr>
          <w:rFonts w:ascii="Times New Roman" w:hAnsi="Times New Roman" w:cs="Times New Roman"/>
          <w:sz w:val="24"/>
          <w:szCs w:val="24"/>
        </w:rPr>
        <w:t xml:space="preserve">Недостаточная инвестиционная активность является одной из наиболее важных проблем социально-экономического развития </w:t>
      </w:r>
      <w:r w:rsidR="00953E25">
        <w:rPr>
          <w:rFonts w:ascii="Times New Roman" w:hAnsi="Times New Roman" w:cs="Times New Roman"/>
          <w:sz w:val="24"/>
          <w:szCs w:val="24"/>
        </w:rPr>
        <w:t xml:space="preserve"> Гюрюльдеукского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35857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5857">
        <w:rPr>
          <w:rFonts w:ascii="Times New Roman" w:hAnsi="Times New Roman" w:cs="Times New Roman"/>
          <w:sz w:val="24"/>
          <w:szCs w:val="24"/>
        </w:rPr>
        <w:t>Серьезными препятствиями на пути к росту инвестиционной активности являются в</w:t>
      </w:r>
      <w:r w:rsidRPr="00735857">
        <w:rPr>
          <w:rFonts w:ascii="Times New Roman" w:hAnsi="Times New Roman" w:cs="Times New Roman"/>
          <w:sz w:val="24"/>
          <w:szCs w:val="24"/>
        </w:rPr>
        <w:t>ы</w:t>
      </w:r>
      <w:r w:rsidRPr="00735857">
        <w:rPr>
          <w:rFonts w:ascii="Times New Roman" w:hAnsi="Times New Roman" w:cs="Times New Roman"/>
          <w:sz w:val="24"/>
          <w:szCs w:val="24"/>
        </w:rPr>
        <w:t>сокий инвестиционный риск и недостаток возможностей выгодного вложения капитала.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5857">
        <w:rPr>
          <w:rFonts w:ascii="Times New Roman" w:hAnsi="Times New Roman" w:cs="Times New Roman"/>
          <w:sz w:val="24"/>
          <w:szCs w:val="24"/>
        </w:rPr>
        <w:t>Совершенствование нормативно-правовой базы в данной области направлено на умен</w:t>
      </w:r>
      <w:r w:rsidRPr="00735857">
        <w:rPr>
          <w:rFonts w:ascii="Times New Roman" w:hAnsi="Times New Roman" w:cs="Times New Roman"/>
          <w:sz w:val="24"/>
          <w:szCs w:val="24"/>
        </w:rPr>
        <w:t>ь</w:t>
      </w:r>
      <w:r w:rsidRPr="00735857">
        <w:rPr>
          <w:rFonts w:ascii="Times New Roman" w:hAnsi="Times New Roman" w:cs="Times New Roman"/>
          <w:sz w:val="24"/>
          <w:szCs w:val="24"/>
        </w:rPr>
        <w:t>шение инвестиционного риска путем стимулирования создания страховых фондов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5857">
        <w:rPr>
          <w:rFonts w:ascii="Times New Roman" w:hAnsi="Times New Roman" w:cs="Times New Roman"/>
          <w:sz w:val="24"/>
          <w:szCs w:val="24"/>
        </w:rPr>
        <w:t>пред</w:t>
      </w:r>
      <w:r w:rsidRPr="00735857">
        <w:rPr>
          <w:rFonts w:ascii="Times New Roman" w:hAnsi="Times New Roman" w:cs="Times New Roman"/>
          <w:sz w:val="24"/>
          <w:szCs w:val="24"/>
        </w:rPr>
        <w:t>о</w:t>
      </w:r>
      <w:r w:rsidRPr="00735857">
        <w:rPr>
          <w:rFonts w:ascii="Times New Roman" w:hAnsi="Times New Roman" w:cs="Times New Roman"/>
          <w:sz w:val="24"/>
          <w:szCs w:val="24"/>
        </w:rPr>
        <w:t>ставления государственных гарантий, льгот и иных форм государственной поддержки. Немаловажным направлением в данной сфере является упорядочение земельных отнош</w:t>
      </w:r>
      <w:r w:rsidRPr="00735857">
        <w:rPr>
          <w:rFonts w:ascii="Times New Roman" w:hAnsi="Times New Roman" w:cs="Times New Roman"/>
          <w:sz w:val="24"/>
          <w:szCs w:val="24"/>
        </w:rPr>
        <w:t>е</w:t>
      </w:r>
      <w:r w:rsidRPr="00735857">
        <w:rPr>
          <w:rFonts w:ascii="Times New Roman" w:hAnsi="Times New Roman" w:cs="Times New Roman"/>
          <w:sz w:val="24"/>
          <w:szCs w:val="24"/>
        </w:rPr>
        <w:t>ний, обеспечение рационального природопользования при минимизации отрицательных воздействий на окружающую среду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5857">
        <w:rPr>
          <w:rFonts w:ascii="Times New Roman" w:hAnsi="Times New Roman" w:cs="Times New Roman"/>
          <w:sz w:val="24"/>
          <w:szCs w:val="24"/>
        </w:rPr>
        <w:t xml:space="preserve"> что должно стать стимулом к активизации инвест</w:t>
      </w:r>
      <w:r w:rsidRPr="00735857">
        <w:rPr>
          <w:rFonts w:ascii="Times New Roman" w:hAnsi="Times New Roman" w:cs="Times New Roman"/>
          <w:sz w:val="24"/>
          <w:szCs w:val="24"/>
        </w:rPr>
        <w:t>и</w:t>
      </w:r>
      <w:r w:rsidRPr="00735857">
        <w:rPr>
          <w:rFonts w:ascii="Times New Roman" w:hAnsi="Times New Roman" w:cs="Times New Roman"/>
          <w:sz w:val="24"/>
          <w:szCs w:val="24"/>
        </w:rPr>
        <w:t>ционной деятельности, повышению ин</w:t>
      </w:r>
      <w:r>
        <w:rPr>
          <w:rFonts w:ascii="Times New Roman" w:hAnsi="Times New Roman" w:cs="Times New Roman"/>
          <w:sz w:val="24"/>
          <w:szCs w:val="24"/>
        </w:rPr>
        <w:t>вестиционной привлекательности сельского</w:t>
      </w:r>
      <w:r w:rsidRPr="00735857">
        <w:rPr>
          <w:rFonts w:ascii="Times New Roman" w:hAnsi="Times New Roman" w:cs="Times New Roman"/>
          <w:sz w:val="24"/>
          <w:szCs w:val="24"/>
        </w:rPr>
        <w:t xml:space="preserve"> пос</w:t>
      </w:r>
      <w:r w:rsidRPr="00735857">
        <w:rPr>
          <w:rFonts w:ascii="Times New Roman" w:hAnsi="Times New Roman" w:cs="Times New Roman"/>
          <w:sz w:val="24"/>
          <w:szCs w:val="24"/>
        </w:rPr>
        <w:t>е</w:t>
      </w:r>
      <w:r w:rsidRPr="00735857">
        <w:rPr>
          <w:rFonts w:ascii="Times New Roman" w:hAnsi="Times New Roman" w:cs="Times New Roman"/>
          <w:sz w:val="24"/>
          <w:szCs w:val="24"/>
        </w:rPr>
        <w:t>ления.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5857">
        <w:rPr>
          <w:rFonts w:ascii="Times New Roman" w:hAnsi="Times New Roman" w:cs="Times New Roman"/>
          <w:sz w:val="24"/>
          <w:szCs w:val="24"/>
        </w:rPr>
        <w:t>Большую роль в данной работе будет играть взаимодействие с федеральными и реги</w:t>
      </w:r>
      <w:r w:rsidRPr="00735857">
        <w:rPr>
          <w:rFonts w:ascii="Times New Roman" w:hAnsi="Times New Roman" w:cs="Times New Roman"/>
          <w:sz w:val="24"/>
          <w:szCs w:val="24"/>
        </w:rPr>
        <w:t>о</w:t>
      </w:r>
      <w:r w:rsidRPr="00735857">
        <w:rPr>
          <w:rFonts w:ascii="Times New Roman" w:hAnsi="Times New Roman" w:cs="Times New Roman"/>
          <w:sz w:val="24"/>
          <w:szCs w:val="24"/>
        </w:rPr>
        <w:t>нальными органами власти по совершенствованию порядка лицензирования и ввода в промышленную эксплуатацию стратегических месторождений полезных ископаемых, лесных и водных ресурсов.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5857">
        <w:rPr>
          <w:rFonts w:ascii="Times New Roman" w:hAnsi="Times New Roman" w:cs="Times New Roman"/>
          <w:sz w:val="24"/>
          <w:szCs w:val="24"/>
        </w:rPr>
        <w:t>Формирование благоприятного социального климата.</w:t>
      </w:r>
    </w:p>
    <w:p w:rsidR="00A77CA4" w:rsidRPr="00735857" w:rsidRDefault="00A77CA4" w:rsidP="00A77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5857">
        <w:rPr>
          <w:rFonts w:ascii="Times New Roman" w:hAnsi="Times New Roman" w:cs="Times New Roman"/>
          <w:sz w:val="24"/>
          <w:szCs w:val="24"/>
        </w:rPr>
        <w:lastRenderedPageBreak/>
        <w:t>Данное направление предполагает разработку и принятие ряда нормативных актов, направленных на улучшение социального положения социально незащищенных и мал</w:t>
      </w:r>
      <w:r w:rsidRPr="00735857">
        <w:rPr>
          <w:rFonts w:ascii="Times New Roman" w:hAnsi="Times New Roman" w:cs="Times New Roman"/>
          <w:sz w:val="24"/>
          <w:szCs w:val="24"/>
        </w:rPr>
        <w:t>о</w:t>
      </w:r>
      <w:r w:rsidRPr="00735857">
        <w:rPr>
          <w:rFonts w:ascii="Times New Roman" w:hAnsi="Times New Roman" w:cs="Times New Roman"/>
          <w:sz w:val="24"/>
          <w:szCs w:val="24"/>
        </w:rPr>
        <w:t xml:space="preserve">имущих слоев населения </w:t>
      </w:r>
      <w:r w:rsidR="000F2AE3">
        <w:rPr>
          <w:rFonts w:ascii="Times New Roman" w:hAnsi="Times New Roman" w:cs="Times New Roman"/>
          <w:sz w:val="24"/>
          <w:szCs w:val="24"/>
        </w:rPr>
        <w:t xml:space="preserve"> </w:t>
      </w:r>
      <w:r w:rsidR="00953E25">
        <w:rPr>
          <w:rFonts w:ascii="Times New Roman" w:hAnsi="Times New Roman" w:cs="Times New Roman"/>
          <w:sz w:val="24"/>
          <w:szCs w:val="24"/>
        </w:rPr>
        <w:t xml:space="preserve"> Гюрюльдеукского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735857">
        <w:rPr>
          <w:rFonts w:ascii="Times New Roman" w:hAnsi="Times New Roman" w:cs="Times New Roman"/>
          <w:sz w:val="24"/>
          <w:szCs w:val="24"/>
        </w:rPr>
        <w:t xml:space="preserve"> поселения. Большое внимание б</w:t>
      </w:r>
      <w:r w:rsidRPr="00735857">
        <w:rPr>
          <w:rFonts w:ascii="Times New Roman" w:hAnsi="Times New Roman" w:cs="Times New Roman"/>
          <w:sz w:val="24"/>
          <w:szCs w:val="24"/>
        </w:rPr>
        <w:t>у</w:t>
      </w:r>
      <w:r w:rsidRPr="00735857">
        <w:rPr>
          <w:rFonts w:ascii="Times New Roman" w:hAnsi="Times New Roman" w:cs="Times New Roman"/>
          <w:sz w:val="24"/>
          <w:szCs w:val="24"/>
        </w:rPr>
        <w:t>дет посвящено повышению уровня жизни инвалидов,  совершенствованию порядка предоставления медицинских, образовательных и других социальных услуг малоимущим слоям населения.</w:t>
      </w:r>
    </w:p>
    <w:sectPr w:rsidR="00A77CA4" w:rsidRPr="00735857" w:rsidSect="00486DBE">
      <w:footerReference w:type="default" r:id="rId10"/>
      <w:pgSz w:w="11906" w:h="16838"/>
      <w:pgMar w:top="1134" w:right="99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9B" w:rsidRDefault="007B449B" w:rsidP="00BE4BB8">
      <w:pPr>
        <w:spacing w:after="0" w:line="240" w:lineRule="auto"/>
      </w:pPr>
      <w:r>
        <w:separator/>
      </w:r>
    </w:p>
  </w:endnote>
  <w:endnote w:type="continuationSeparator" w:id="0">
    <w:p w:rsidR="007B449B" w:rsidRDefault="007B449B" w:rsidP="00BE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939"/>
      <w:docPartObj>
        <w:docPartGallery w:val="Page Numbers (Bottom of Page)"/>
        <w:docPartUnique/>
      </w:docPartObj>
    </w:sdtPr>
    <w:sdtEndPr/>
    <w:sdtContent>
      <w:p w:rsidR="00C0056F" w:rsidRDefault="00C0056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D4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0056F" w:rsidRDefault="00C005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9B" w:rsidRDefault="007B449B" w:rsidP="00BE4BB8">
      <w:pPr>
        <w:spacing w:after="0" w:line="240" w:lineRule="auto"/>
      </w:pPr>
      <w:r>
        <w:separator/>
      </w:r>
    </w:p>
  </w:footnote>
  <w:footnote w:type="continuationSeparator" w:id="0">
    <w:p w:rsidR="007B449B" w:rsidRDefault="007B449B" w:rsidP="00BE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AF2"/>
    <w:multiLevelType w:val="hybridMultilevel"/>
    <w:tmpl w:val="7910E2E4"/>
    <w:lvl w:ilvl="0" w:tplc="83BAD6E2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C166F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8B00772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F125B"/>
    <w:multiLevelType w:val="hybridMultilevel"/>
    <w:tmpl w:val="A574E6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BA714FA"/>
    <w:multiLevelType w:val="multilevel"/>
    <w:tmpl w:val="03D8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D56F5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905B5"/>
    <w:multiLevelType w:val="hybridMultilevel"/>
    <w:tmpl w:val="649EA104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>
    <w:nsid w:val="2DD87A63"/>
    <w:multiLevelType w:val="multilevel"/>
    <w:tmpl w:val="DA44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4E1D46"/>
    <w:multiLevelType w:val="multilevel"/>
    <w:tmpl w:val="76FC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B11D3"/>
    <w:multiLevelType w:val="multilevel"/>
    <w:tmpl w:val="10E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A4B58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30141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51AA8"/>
    <w:multiLevelType w:val="multilevel"/>
    <w:tmpl w:val="8FB2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40E3E"/>
    <w:multiLevelType w:val="multilevel"/>
    <w:tmpl w:val="065A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377A69"/>
    <w:multiLevelType w:val="multilevel"/>
    <w:tmpl w:val="E3EE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6"/>
      </w:rPr>
    </w:lvl>
  </w:abstractNum>
  <w:abstractNum w:abstractNumId="16">
    <w:nsid w:val="52722C88"/>
    <w:multiLevelType w:val="hybridMultilevel"/>
    <w:tmpl w:val="2F5C5F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121769A"/>
    <w:multiLevelType w:val="multilevel"/>
    <w:tmpl w:val="201EA7B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E6A2ECC"/>
    <w:multiLevelType w:val="hybridMultilevel"/>
    <w:tmpl w:val="DC98410E"/>
    <w:lvl w:ilvl="0" w:tplc="11B22B4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736715EB"/>
    <w:multiLevelType w:val="hybridMultilevel"/>
    <w:tmpl w:val="14EACB34"/>
    <w:lvl w:ilvl="0" w:tplc="33187344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0">
    <w:nsid w:val="755C1284"/>
    <w:multiLevelType w:val="multilevel"/>
    <w:tmpl w:val="E7D0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BD4E0F"/>
    <w:multiLevelType w:val="hybridMultilevel"/>
    <w:tmpl w:val="FCF00D8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7CF52472"/>
    <w:multiLevelType w:val="hybridMultilevel"/>
    <w:tmpl w:val="63366A38"/>
    <w:lvl w:ilvl="0" w:tplc="0419000D">
      <w:start w:val="1"/>
      <w:numFmt w:val="bullet"/>
      <w:lvlText w:val="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1" w:tplc="5A62C4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7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6"/>
  </w:num>
  <w:num w:numId="10">
    <w:abstractNumId w:val="16"/>
  </w:num>
  <w:num w:numId="11">
    <w:abstractNumId w:val="4"/>
  </w:num>
  <w:num w:numId="12">
    <w:abstractNumId w:val="21"/>
  </w:num>
  <w:num w:numId="13">
    <w:abstractNumId w:val="17"/>
  </w:num>
  <w:num w:numId="14">
    <w:abstractNumId w:val="0"/>
  </w:num>
  <w:num w:numId="15">
    <w:abstractNumId w:val="19"/>
  </w:num>
  <w:num w:numId="16">
    <w:abstractNumId w:val="10"/>
  </w:num>
  <w:num w:numId="17">
    <w:abstractNumId w:val="8"/>
  </w:num>
  <w:num w:numId="18">
    <w:abstractNumId w:val="5"/>
  </w:num>
  <w:num w:numId="19">
    <w:abstractNumId w:val="14"/>
  </w:num>
  <w:num w:numId="20">
    <w:abstractNumId w:val="13"/>
  </w:num>
  <w:num w:numId="21">
    <w:abstractNumId w:val="20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D0"/>
    <w:rsid w:val="00002074"/>
    <w:rsid w:val="000078BF"/>
    <w:rsid w:val="00007C4A"/>
    <w:rsid w:val="00007DA0"/>
    <w:rsid w:val="00027D77"/>
    <w:rsid w:val="000445D0"/>
    <w:rsid w:val="00053E44"/>
    <w:rsid w:val="000609FC"/>
    <w:rsid w:val="00095285"/>
    <w:rsid w:val="000B26DD"/>
    <w:rsid w:val="000C0993"/>
    <w:rsid w:val="000D0811"/>
    <w:rsid w:val="000E4C98"/>
    <w:rsid w:val="000F2AE3"/>
    <w:rsid w:val="000F747D"/>
    <w:rsid w:val="00124248"/>
    <w:rsid w:val="0012489D"/>
    <w:rsid w:val="00130029"/>
    <w:rsid w:val="0015331B"/>
    <w:rsid w:val="00155D50"/>
    <w:rsid w:val="00160861"/>
    <w:rsid w:val="001878FD"/>
    <w:rsid w:val="0019568D"/>
    <w:rsid w:val="001967A9"/>
    <w:rsid w:val="001C68FF"/>
    <w:rsid w:val="001D0D17"/>
    <w:rsid w:val="001D1A55"/>
    <w:rsid w:val="001D5D3A"/>
    <w:rsid w:val="001E706B"/>
    <w:rsid w:val="001F38EC"/>
    <w:rsid w:val="00217B74"/>
    <w:rsid w:val="002406E9"/>
    <w:rsid w:val="00240D4E"/>
    <w:rsid w:val="00253DC4"/>
    <w:rsid w:val="002600E7"/>
    <w:rsid w:val="002609A2"/>
    <w:rsid w:val="00267C0C"/>
    <w:rsid w:val="00270464"/>
    <w:rsid w:val="00271B2A"/>
    <w:rsid w:val="00275A06"/>
    <w:rsid w:val="00293D19"/>
    <w:rsid w:val="00296CAD"/>
    <w:rsid w:val="002A0F63"/>
    <w:rsid w:val="002E5696"/>
    <w:rsid w:val="002E68FB"/>
    <w:rsid w:val="00302F96"/>
    <w:rsid w:val="00303AAB"/>
    <w:rsid w:val="0031182E"/>
    <w:rsid w:val="00313BBA"/>
    <w:rsid w:val="00320DF4"/>
    <w:rsid w:val="00320FB1"/>
    <w:rsid w:val="00336252"/>
    <w:rsid w:val="00344BC6"/>
    <w:rsid w:val="0035253F"/>
    <w:rsid w:val="003534CA"/>
    <w:rsid w:val="0036120A"/>
    <w:rsid w:val="0036285F"/>
    <w:rsid w:val="00372033"/>
    <w:rsid w:val="00375F31"/>
    <w:rsid w:val="00390377"/>
    <w:rsid w:val="00390A2D"/>
    <w:rsid w:val="003B2236"/>
    <w:rsid w:val="003B2338"/>
    <w:rsid w:val="003B6340"/>
    <w:rsid w:val="003B7ABD"/>
    <w:rsid w:val="003F7056"/>
    <w:rsid w:val="00414D9F"/>
    <w:rsid w:val="00454075"/>
    <w:rsid w:val="00456525"/>
    <w:rsid w:val="004575CE"/>
    <w:rsid w:val="00460598"/>
    <w:rsid w:val="004658AC"/>
    <w:rsid w:val="0047175B"/>
    <w:rsid w:val="00476467"/>
    <w:rsid w:val="00484DC0"/>
    <w:rsid w:val="00486DBE"/>
    <w:rsid w:val="00493842"/>
    <w:rsid w:val="004A2B0C"/>
    <w:rsid w:val="004B10EA"/>
    <w:rsid w:val="004B5634"/>
    <w:rsid w:val="004C30AD"/>
    <w:rsid w:val="004E3009"/>
    <w:rsid w:val="00506E7C"/>
    <w:rsid w:val="00533FDB"/>
    <w:rsid w:val="00562A35"/>
    <w:rsid w:val="00566DA9"/>
    <w:rsid w:val="00596564"/>
    <w:rsid w:val="005B0556"/>
    <w:rsid w:val="005C1B62"/>
    <w:rsid w:val="005C2BB3"/>
    <w:rsid w:val="005F5E52"/>
    <w:rsid w:val="00600B0E"/>
    <w:rsid w:val="00604E36"/>
    <w:rsid w:val="00604F88"/>
    <w:rsid w:val="0061133B"/>
    <w:rsid w:val="0061476D"/>
    <w:rsid w:val="00614CE6"/>
    <w:rsid w:val="00652C7F"/>
    <w:rsid w:val="00661AA9"/>
    <w:rsid w:val="00664B77"/>
    <w:rsid w:val="00666DB1"/>
    <w:rsid w:val="00674F7C"/>
    <w:rsid w:val="00675225"/>
    <w:rsid w:val="00681442"/>
    <w:rsid w:val="0068673B"/>
    <w:rsid w:val="006956ED"/>
    <w:rsid w:val="006A06C7"/>
    <w:rsid w:val="006A67CA"/>
    <w:rsid w:val="006B4BAC"/>
    <w:rsid w:val="006C44FB"/>
    <w:rsid w:val="006C465E"/>
    <w:rsid w:val="006C467D"/>
    <w:rsid w:val="006C653E"/>
    <w:rsid w:val="006F0002"/>
    <w:rsid w:val="00705109"/>
    <w:rsid w:val="007105CD"/>
    <w:rsid w:val="00721A2A"/>
    <w:rsid w:val="0073360F"/>
    <w:rsid w:val="007502E4"/>
    <w:rsid w:val="007620F4"/>
    <w:rsid w:val="00794DA1"/>
    <w:rsid w:val="007B1CEF"/>
    <w:rsid w:val="007B449B"/>
    <w:rsid w:val="007B54D2"/>
    <w:rsid w:val="007D59FF"/>
    <w:rsid w:val="007E638F"/>
    <w:rsid w:val="007F2387"/>
    <w:rsid w:val="00817FA0"/>
    <w:rsid w:val="00832617"/>
    <w:rsid w:val="00832948"/>
    <w:rsid w:val="008338A4"/>
    <w:rsid w:val="0085796A"/>
    <w:rsid w:val="008661F4"/>
    <w:rsid w:val="00866EA9"/>
    <w:rsid w:val="00880E9E"/>
    <w:rsid w:val="00885CC8"/>
    <w:rsid w:val="00887BF7"/>
    <w:rsid w:val="00890605"/>
    <w:rsid w:val="00892562"/>
    <w:rsid w:val="00893F62"/>
    <w:rsid w:val="008A08D4"/>
    <w:rsid w:val="008B01EF"/>
    <w:rsid w:val="008C5056"/>
    <w:rsid w:val="008C57AB"/>
    <w:rsid w:val="008D773F"/>
    <w:rsid w:val="008F4965"/>
    <w:rsid w:val="009074DB"/>
    <w:rsid w:val="00941191"/>
    <w:rsid w:val="00953E25"/>
    <w:rsid w:val="009555F1"/>
    <w:rsid w:val="0095692D"/>
    <w:rsid w:val="0096583A"/>
    <w:rsid w:val="00990230"/>
    <w:rsid w:val="009959D3"/>
    <w:rsid w:val="009A7433"/>
    <w:rsid w:val="009A744D"/>
    <w:rsid w:val="009B1F82"/>
    <w:rsid w:val="009B22A9"/>
    <w:rsid w:val="009B2CCD"/>
    <w:rsid w:val="009B3A9E"/>
    <w:rsid w:val="009B7EA7"/>
    <w:rsid w:val="009D0739"/>
    <w:rsid w:val="009D4222"/>
    <w:rsid w:val="00A051F8"/>
    <w:rsid w:val="00A5021D"/>
    <w:rsid w:val="00A632CA"/>
    <w:rsid w:val="00A77CA4"/>
    <w:rsid w:val="00A835F6"/>
    <w:rsid w:val="00A87137"/>
    <w:rsid w:val="00AA025B"/>
    <w:rsid w:val="00AA28C7"/>
    <w:rsid w:val="00AB5AA1"/>
    <w:rsid w:val="00AB7BD2"/>
    <w:rsid w:val="00AD555B"/>
    <w:rsid w:val="00AD6D0C"/>
    <w:rsid w:val="00AE1E71"/>
    <w:rsid w:val="00AF3577"/>
    <w:rsid w:val="00B02154"/>
    <w:rsid w:val="00B21AD9"/>
    <w:rsid w:val="00B27EFD"/>
    <w:rsid w:val="00B320D9"/>
    <w:rsid w:val="00B33F84"/>
    <w:rsid w:val="00B54CBA"/>
    <w:rsid w:val="00B64ACE"/>
    <w:rsid w:val="00B831D0"/>
    <w:rsid w:val="00BA57AF"/>
    <w:rsid w:val="00BB2EA8"/>
    <w:rsid w:val="00BC4B18"/>
    <w:rsid w:val="00BD36F4"/>
    <w:rsid w:val="00BD73DF"/>
    <w:rsid w:val="00BE1DC0"/>
    <w:rsid w:val="00BE365A"/>
    <w:rsid w:val="00BE4BB8"/>
    <w:rsid w:val="00BF14E0"/>
    <w:rsid w:val="00BF3AAE"/>
    <w:rsid w:val="00BF6C71"/>
    <w:rsid w:val="00BF78F0"/>
    <w:rsid w:val="00C0056F"/>
    <w:rsid w:val="00C16609"/>
    <w:rsid w:val="00C21E26"/>
    <w:rsid w:val="00C22447"/>
    <w:rsid w:val="00C228F5"/>
    <w:rsid w:val="00C41B6F"/>
    <w:rsid w:val="00C4348F"/>
    <w:rsid w:val="00C56446"/>
    <w:rsid w:val="00C96504"/>
    <w:rsid w:val="00CA0B22"/>
    <w:rsid w:val="00CA1441"/>
    <w:rsid w:val="00CA402E"/>
    <w:rsid w:val="00CB415B"/>
    <w:rsid w:val="00CD683A"/>
    <w:rsid w:val="00CE1451"/>
    <w:rsid w:val="00CE7447"/>
    <w:rsid w:val="00CF673F"/>
    <w:rsid w:val="00CF6C46"/>
    <w:rsid w:val="00D06AC8"/>
    <w:rsid w:val="00D20ECA"/>
    <w:rsid w:val="00D210B8"/>
    <w:rsid w:val="00D42384"/>
    <w:rsid w:val="00D56EE9"/>
    <w:rsid w:val="00D62E86"/>
    <w:rsid w:val="00D766E2"/>
    <w:rsid w:val="00D8008A"/>
    <w:rsid w:val="00D861D9"/>
    <w:rsid w:val="00DA3D66"/>
    <w:rsid w:val="00DD385A"/>
    <w:rsid w:val="00E07FBC"/>
    <w:rsid w:val="00E17EB1"/>
    <w:rsid w:val="00E466E6"/>
    <w:rsid w:val="00E90B6C"/>
    <w:rsid w:val="00E96101"/>
    <w:rsid w:val="00EC5EFF"/>
    <w:rsid w:val="00EE4ACA"/>
    <w:rsid w:val="00EF4381"/>
    <w:rsid w:val="00F01E5B"/>
    <w:rsid w:val="00F35014"/>
    <w:rsid w:val="00F367A5"/>
    <w:rsid w:val="00F404E4"/>
    <w:rsid w:val="00F42128"/>
    <w:rsid w:val="00F53C56"/>
    <w:rsid w:val="00F75E7A"/>
    <w:rsid w:val="00F86B7B"/>
    <w:rsid w:val="00F86D49"/>
    <w:rsid w:val="00FA4AA7"/>
    <w:rsid w:val="00FD718A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84"/>
  </w:style>
  <w:style w:type="paragraph" w:styleId="1">
    <w:name w:val="heading 1"/>
    <w:aliases w:val="Caaieiaie aei?ac,çàãîëîâîê 1,caaieiaie 1"/>
    <w:basedOn w:val="a"/>
    <w:next w:val="a"/>
    <w:link w:val="10"/>
    <w:qFormat/>
    <w:rsid w:val="0061133B"/>
    <w:pPr>
      <w:keepNext/>
      <w:spacing w:before="240" w:after="60" w:line="240" w:lineRule="auto"/>
      <w:ind w:left="432" w:hanging="432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07C4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, Знак"/>
    <w:basedOn w:val="a"/>
    <w:next w:val="a"/>
    <w:link w:val="30"/>
    <w:qFormat/>
    <w:rsid w:val="00C166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166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166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1133B"/>
    <w:pPr>
      <w:keepNext/>
      <w:spacing w:after="0" w:line="240" w:lineRule="auto"/>
      <w:ind w:left="1152" w:hanging="1152"/>
      <w:jc w:val="center"/>
      <w:outlineLvl w:val="5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61133B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1133B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1133B"/>
    <w:pPr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658A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0078BF"/>
  </w:style>
  <w:style w:type="paragraph" w:styleId="a6">
    <w:name w:val="Balloon Text"/>
    <w:basedOn w:val="a"/>
    <w:link w:val="a7"/>
    <w:uiPriority w:val="99"/>
    <w:semiHidden/>
    <w:unhideWhenUsed/>
    <w:rsid w:val="0000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8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4BB8"/>
  </w:style>
  <w:style w:type="paragraph" w:styleId="aa">
    <w:name w:val="footer"/>
    <w:basedOn w:val="a"/>
    <w:link w:val="ab"/>
    <w:uiPriority w:val="99"/>
    <w:unhideWhenUsed/>
    <w:rsid w:val="00BE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BB8"/>
  </w:style>
  <w:style w:type="character" w:customStyle="1" w:styleId="30">
    <w:name w:val="Заголовок 3 Знак"/>
    <w:aliases w:val=" Знак3 Знак1, Знак3 Знак Знак,Знак Знак,Знак3 Знак1,Знак3 Знак Знак, Знак Знак"/>
    <w:basedOn w:val="a0"/>
    <w:link w:val="3"/>
    <w:rsid w:val="00C166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semiHidden/>
    <w:rsid w:val="00C16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c"/>
    <w:rsid w:val="00C166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66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C166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footnote reference"/>
    <w:semiHidden/>
    <w:rsid w:val="00C16609"/>
    <w:rPr>
      <w:vertAlign w:val="superscript"/>
    </w:rPr>
  </w:style>
  <w:style w:type="character" w:customStyle="1" w:styleId="FontStyle138">
    <w:name w:val="Font Style138"/>
    <w:rsid w:val="00C16609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C16609"/>
    <w:pPr>
      <w:widowControl w:val="0"/>
      <w:autoSpaceDE w:val="0"/>
      <w:autoSpaceDN w:val="0"/>
      <w:adjustRightInd w:val="0"/>
      <w:spacing w:after="0" w:line="45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C30A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F53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F53C5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p19">
    <w:name w:val="p19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F673F"/>
  </w:style>
  <w:style w:type="paragraph" w:customStyle="1" w:styleId="p20">
    <w:name w:val="p20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73F"/>
  </w:style>
  <w:style w:type="paragraph" w:customStyle="1" w:styleId="p21">
    <w:name w:val="p21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Caaieiaie aei?ac Знак,çàãîëîâîê 1 Знак,caaieiaie 1 Знак"/>
    <w:basedOn w:val="a0"/>
    <w:link w:val="1"/>
    <w:rsid w:val="0061133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1133B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611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113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1133B"/>
    <w:rPr>
      <w:rFonts w:ascii="Arial" w:eastAsia="Times New Roman" w:hAnsi="Arial" w:cs="Arial"/>
      <w:lang w:eastAsia="ru-RU"/>
    </w:rPr>
  </w:style>
  <w:style w:type="paragraph" w:customStyle="1" w:styleId="21">
    <w:name w:val="Стиль2"/>
    <w:basedOn w:val="5"/>
    <w:qFormat/>
    <w:rsid w:val="0061133B"/>
    <w:pPr>
      <w:keepNext w:val="0"/>
      <w:keepLines w:val="0"/>
      <w:spacing w:before="240" w:after="60" w:line="240" w:lineRule="auto"/>
      <w:ind w:left="718" w:hanging="576"/>
      <w:jc w:val="both"/>
    </w:pPr>
    <w:rPr>
      <w:rFonts w:ascii="Arial" w:eastAsia="Times New Roman" w:hAnsi="Arial" w:cs="Times New Roman"/>
      <w:b/>
      <w:bCs/>
      <w:i/>
      <w:iCs/>
      <w:color w:val="auto"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07C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1">
    <w:name w:val="Body Text Indent"/>
    <w:basedOn w:val="a"/>
    <w:link w:val="af2"/>
    <w:rsid w:val="00007C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07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007C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0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885C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84"/>
  </w:style>
  <w:style w:type="paragraph" w:styleId="1">
    <w:name w:val="heading 1"/>
    <w:aliases w:val="Caaieiaie aei?ac,çàãîëîâîê 1,caaieiaie 1"/>
    <w:basedOn w:val="a"/>
    <w:next w:val="a"/>
    <w:link w:val="10"/>
    <w:qFormat/>
    <w:rsid w:val="0061133B"/>
    <w:pPr>
      <w:keepNext/>
      <w:spacing w:before="240" w:after="60" w:line="240" w:lineRule="auto"/>
      <w:ind w:left="432" w:hanging="432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07C4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, Знак"/>
    <w:basedOn w:val="a"/>
    <w:next w:val="a"/>
    <w:link w:val="30"/>
    <w:qFormat/>
    <w:rsid w:val="00C166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166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166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1133B"/>
    <w:pPr>
      <w:keepNext/>
      <w:spacing w:after="0" w:line="240" w:lineRule="auto"/>
      <w:ind w:left="1152" w:hanging="1152"/>
      <w:jc w:val="center"/>
      <w:outlineLvl w:val="5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61133B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1133B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1133B"/>
    <w:pPr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658A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0078BF"/>
  </w:style>
  <w:style w:type="paragraph" w:styleId="a6">
    <w:name w:val="Balloon Text"/>
    <w:basedOn w:val="a"/>
    <w:link w:val="a7"/>
    <w:uiPriority w:val="99"/>
    <w:semiHidden/>
    <w:unhideWhenUsed/>
    <w:rsid w:val="0000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8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4BB8"/>
  </w:style>
  <w:style w:type="paragraph" w:styleId="aa">
    <w:name w:val="footer"/>
    <w:basedOn w:val="a"/>
    <w:link w:val="ab"/>
    <w:uiPriority w:val="99"/>
    <w:unhideWhenUsed/>
    <w:rsid w:val="00BE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BB8"/>
  </w:style>
  <w:style w:type="character" w:customStyle="1" w:styleId="30">
    <w:name w:val="Заголовок 3 Знак"/>
    <w:aliases w:val=" Знак3 Знак1, Знак3 Знак Знак,Знак Знак,Знак3 Знак1,Знак3 Знак Знак, Знак Знак"/>
    <w:basedOn w:val="a0"/>
    <w:link w:val="3"/>
    <w:rsid w:val="00C166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semiHidden/>
    <w:rsid w:val="00C16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c"/>
    <w:rsid w:val="00C166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66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C166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footnote reference"/>
    <w:semiHidden/>
    <w:rsid w:val="00C16609"/>
    <w:rPr>
      <w:vertAlign w:val="superscript"/>
    </w:rPr>
  </w:style>
  <w:style w:type="character" w:customStyle="1" w:styleId="FontStyle138">
    <w:name w:val="Font Style138"/>
    <w:rsid w:val="00C16609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C16609"/>
    <w:pPr>
      <w:widowControl w:val="0"/>
      <w:autoSpaceDE w:val="0"/>
      <w:autoSpaceDN w:val="0"/>
      <w:adjustRightInd w:val="0"/>
      <w:spacing w:after="0" w:line="45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C30A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F53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F53C5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p19">
    <w:name w:val="p19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F673F"/>
  </w:style>
  <w:style w:type="paragraph" w:customStyle="1" w:styleId="p20">
    <w:name w:val="p20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73F"/>
  </w:style>
  <w:style w:type="paragraph" w:customStyle="1" w:styleId="p21">
    <w:name w:val="p21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Caaieiaie aei?ac Знак,çàãîëîâîê 1 Знак,caaieiaie 1 Знак"/>
    <w:basedOn w:val="a0"/>
    <w:link w:val="1"/>
    <w:rsid w:val="0061133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1133B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611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113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1133B"/>
    <w:rPr>
      <w:rFonts w:ascii="Arial" w:eastAsia="Times New Roman" w:hAnsi="Arial" w:cs="Arial"/>
      <w:lang w:eastAsia="ru-RU"/>
    </w:rPr>
  </w:style>
  <w:style w:type="paragraph" w:customStyle="1" w:styleId="21">
    <w:name w:val="Стиль2"/>
    <w:basedOn w:val="5"/>
    <w:qFormat/>
    <w:rsid w:val="0061133B"/>
    <w:pPr>
      <w:keepNext w:val="0"/>
      <w:keepLines w:val="0"/>
      <w:spacing w:before="240" w:after="60" w:line="240" w:lineRule="auto"/>
      <w:ind w:left="718" w:hanging="576"/>
      <w:jc w:val="both"/>
    </w:pPr>
    <w:rPr>
      <w:rFonts w:ascii="Arial" w:eastAsia="Times New Roman" w:hAnsi="Arial" w:cs="Times New Roman"/>
      <w:b/>
      <w:bCs/>
      <w:i/>
      <w:iCs/>
      <w:color w:val="auto"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07C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1">
    <w:name w:val="Body Text Indent"/>
    <w:basedOn w:val="a"/>
    <w:link w:val="af2"/>
    <w:rsid w:val="00007C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07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007C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0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885C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>г. Карачаевск, ул. Чкалова 1</CompanyAddress>
  <CompanyPhone>8(7879)20518, 22101</CompanyPhone>
  <CompanyFax>arhi.kmr@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2A9439-8A0B-4971-8B80-ABE395A0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</vt:lpstr>
    </vt:vector>
  </TitlesOfParts>
  <Company>Reanimator Extreme Edition</Company>
  <LinksUpToDate>false</LinksUpToDate>
  <CharactersWithSpaces>32037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</dc:title>
  <dc:subject/>
  <dc:creator>Отдел архитектуры, строительства и ЖКХ  администрации Карачаевского муниципального района</dc:creator>
  <cp:keywords/>
  <dc:description/>
  <cp:lastModifiedBy>Maryam</cp:lastModifiedBy>
  <cp:revision>22</cp:revision>
  <cp:lastPrinted>2016-04-07T09:17:00Z</cp:lastPrinted>
  <dcterms:created xsi:type="dcterms:W3CDTF">2016-01-14T08:22:00Z</dcterms:created>
  <dcterms:modified xsi:type="dcterms:W3CDTF">2016-04-07T09:17:00Z</dcterms:modified>
</cp:coreProperties>
</file>