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A6A" w:rsidRDefault="00AF6A6A" w:rsidP="00AF6A6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F6A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56127" cy="1209675"/>
            <wp:effectExtent l="19050" t="0" r="1173" b="0"/>
            <wp:docPr id="10" name="Рисунок 0" descr="emblema_generalnoy_prokuratury_kraska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lema_generalnoy_prokuratury_kraska_b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0335" cy="121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A6A" w:rsidRDefault="00AF6A6A" w:rsidP="00AF6A6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F6A6A" w:rsidRDefault="00AF6A6A" w:rsidP="00AF6A6A">
      <w:pPr>
        <w:pStyle w:val="a5"/>
        <w:ind w:left="567" w:right="565"/>
        <w:rPr>
          <w:rFonts w:eastAsia="Batang"/>
          <w:b/>
          <w:bCs/>
          <w:sz w:val="36"/>
          <w:szCs w:val="52"/>
        </w:rPr>
      </w:pPr>
      <w:r w:rsidRPr="002C3B9C">
        <w:rPr>
          <w:rFonts w:eastAsia="Batang"/>
          <w:b/>
          <w:bCs/>
          <w:sz w:val="36"/>
          <w:szCs w:val="52"/>
        </w:rPr>
        <w:t>Усть-Джегутинская межрайонная прокуратура</w:t>
      </w:r>
    </w:p>
    <w:p w:rsidR="00B04502" w:rsidRDefault="00B04502" w:rsidP="00B04502">
      <w:pPr>
        <w:pStyle w:val="a5"/>
        <w:ind w:left="567" w:right="565"/>
        <w:rPr>
          <w:rFonts w:eastAsia="Batang"/>
          <w:b/>
          <w:bCs/>
          <w:sz w:val="36"/>
          <w:szCs w:val="52"/>
        </w:rPr>
      </w:pPr>
    </w:p>
    <w:p w:rsidR="00B04502" w:rsidRDefault="00AF6A6A" w:rsidP="00B04502">
      <w:pPr>
        <w:pStyle w:val="a5"/>
        <w:ind w:left="567" w:right="565"/>
        <w:rPr>
          <w:rFonts w:eastAsia="Batang"/>
          <w:b/>
          <w:bCs/>
          <w:sz w:val="36"/>
          <w:szCs w:val="52"/>
        </w:rPr>
      </w:pPr>
      <w:r w:rsidRPr="00BD036F">
        <w:rPr>
          <w:rFonts w:eastAsia="Batang"/>
          <w:b/>
          <w:bCs/>
          <w:sz w:val="36"/>
          <w:szCs w:val="52"/>
        </w:rPr>
        <w:t>ПАМЯТКА</w:t>
      </w:r>
    </w:p>
    <w:p w:rsidR="006F1F58" w:rsidRPr="009323CC" w:rsidRDefault="009323CC" w:rsidP="009323C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36"/>
        </w:rPr>
      </w:pPr>
      <w:r w:rsidRPr="009323CC">
        <w:rPr>
          <w:rFonts w:ascii="Times New Roman" w:eastAsia="Times New Roman" w:hAnsi="Times New Roman" w:cs="Times New Roman"/>
          <w:b/>
          <w:bCs/>
          <w:sz w:val="28"/>
          <w:szCs w:val="36"/>
        </w:rPr>
        <w:t>Ответственность за возбуждение ненависти либо вражды, унижение человеческого достоинства</w:t>
      </w:r>
    </w:p>
    <w:p w:rsidR="009323CC" w:rsidRPr="009323CC" w:rsidRDefault="009323CC" w:rsidP="009323C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323CC" w:rsidRPr="009323CC" w:rsidRDefault="009323CC" w:rsidP="009323CC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Roboto" w:hAnsi="Roboto"/>
        </w:rPr>
      </w:pPr>
      <w:r w:rsidRPr="009323CC">
        <w:rPr>
          <w:sz w:val="28"/>
          <w:szCs w:val="28"/>
          <w:shd w:val="clear" w:color="auto" w:fill="FFFFFF"/>
        </w:rPr>
        <w:t>Статьей 29 Конституции Российской Федерации установлен запрет на пропаганду и агитацию, возбуждение социальной, расовой, национальной или религиозной ненависти и вражды, а также на пропаганду социального, расового, национального, религиозного или языкового превосходства.</w:t>
      </w:r>
    </w:p>
    <w:p w:rsidR="009323CC" w:rsidRDefault="009323CC" w:rsidP="009323CC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Roboto" w:hAnsi="Roboto"/>
          <w:color w:val="333333"/>
        </w:rPr>
      </w:pPr>
      <w:r w:rsidRPr="009323CC">
        <w:rPr>
          <w:sz w:val="28"/>
          <w:szCs w:val="28"/>
          <w:shd w:val="clear" w:color="auto" w:fill="FFFFFF"/>
        </w:rPr>
        <w:t xml:space="preserve">Сущность экстремизма во всех его проявлениях состоит в нарушении гражданского мира и согласия, подрыве общественной безопасности и государственной </w:t>
      </w:r>
      <w:r>
        <w:rPr>
          <w:color w:val="333333"/>
          <w:sz w:val="28"/>
          <w:szCs w:val="28"/>
          <w:shd w:val="clear" w:color="auto" w:fill="FFFFFF"/>
        </w:rPr>
        <w:t>целостности Российской Федерации, а также создает реальную угрозу сохранения основ конституционного строя, межнационального (межэтнического) и межконфессионального согласия.</w:t>
      </w:r>
    </w:p>
    <w:p w:rsidR="009323CC" w:rsidRDefault="009323CC" w:rsidP="009323CC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  <w:shd w:val="clear" w:color="auto" w:fill="FFFFFF"/>
        </w:rPr>
        <w:t>Статьей 20.3.1 Кодекса Российской Федерации об административных правонарушениях установлена административная ответственность за возбуждение ненависти либо вражды, а равно унижение человеческого достоинства.</w:t>
      </w:r>
    </w:p>
    <w:p w:rsidR="009323CC" w:rsidRDefault="009323CC" w:rsidP="009323CC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  <w:shd w:val="clear" w:color="auto" w:fill="FFFFFF"/>
        </w:rPr>
        <w:t>Возбуждение ненависти либо вражды по признакам пола, расы, национальности, языка, происхождения, отношения к религии, а равно принадлежности к какой-либо социальной группе, совершенные публично, в том числе с использованием средств массовой информации, либо информационно-телекоммуникационных сетей, включая сеть «Интернет» относится к одним из наиболее опасных видов экстремизма.</w:t>
      </w:r>
    </w:p>
    <w:p w:rsidR="009323CC" w:rsidRDefault="009323CC" w:rsidP="009323CC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  <w:shd w:val="clear" w:color="auto" w:fill="FFFFFF"/>
        </w:rPr>
        <w:t>Данные действия влекут за собой наложение административного штрафа на граждан в размере от десяти тысяч до двадцати тысяч рублей, или обязательные работы на срок до ста часов, или административный арест на срок до пятнадцати суток.</w:t>
      </w:r>
    </w:p>
    <w:p w:rsidR="00184E11" w:rsidRPr="006F1F58" w:rsidRDefault="006F1F58" w:rsidP="006F1F58">
      <w:pPr>
        <w:shd w:val="clear" w:color="auto" w:fill="FFFFFF"/>
        <w:spacing w:after="100" w:afterAutospacing="1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0" w:name="_GoBack"/>
      <w:bookmarkEnd w:id="0"/>
      <w:r w:rsidRPr="006F1F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sectPr w:rsidR="00184E11" w:rsidRPr="006F1F58" w:rsidSect="00074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A6A"/>
    <w:rsid w:val="00026CC3"/>
    <w:rsid w:val="000711AC"/>
    <w:rsid w:val="000740D3"/>
    <w:rsid w:val="00184E11"/>
    <w:rsid w:val="00423143"/>
    <w:rsid w:val="006F1F58"/>
    <w:rsid w:val="0074527A"/>
    <w:rsid w:val="008E540D"/>
    <w:rsid w:val="009323CC"/>
    <w:rsid w:val="00946ECC"/>
    <w:rsid w:val="00AF6A6A"/>
    <w:rsid w:val="00B0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936C1"/>
  <w15:docId w15:val="{96015F9C-6D06-47AF-BA5C-7417FA4A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4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A6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uiPriority w:val="99"/>
    <w:qFormat/>
    <w:rsid w:val="00AF6A6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Заголовок Знак"/>
    <w:basedOn w:val="a0"/>
    <w:link w:val="a5"/>
    <w:uiPriority w:val="99"/>
    <w:rsid w:val="00AF6A6A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Normal (Web)"/>
    <w:basedOn w:val="a"/>
    <w:uiPriority w:val="99"/>
    <w:unhideWhenUsed/>
    <w:rsid w:val="0002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633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142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89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177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81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5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6767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7179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172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195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33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1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6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Мадина</cp:lastModifiedBy>
  <cp:revision>3</cp:revision>
  <dcterms:created xsi:type="dcterms:W3CDTF">2022-12-04T13:09:00Z</dcterms:created>
  <dcterms:modified xsi:type="dcterms:W3CDTF">2022-12-27T14:09:00Z</dcterms:modified>
</cp:coreProperties>
</file>