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A02" w:rsidRPr="00F10A02" w:rsidRDefault="00F10A02" w:rsidP="00E84CC9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F10A02" w:rsidRPr="00F10A02" w:rsidRDefault="00F10A02" w:rsidP="00F10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КАРАЧАЕВО-ЧЕРКЕССКАЯ РЕСПУБЛИКА</w:t>
      </w:r>
    </w:p>
    <w:p w:rsidR="00F10A02" w:rsidRPr="00F10A02" w:rsidRDefault="00F10A02" w:rsidP="00F10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УСТЬ-ДЖЕГУТИНСКИЙ МУНИЦИПАЛЬНЫЙ РАЙОН</w:t>
      </w:r>
    </w:p>
    <w:p w:rsidR="00F10A02" w:rsidRPr="00F10A02" w:rsidRDefault="00F10A02" w:rsidP="00F10A02">
      <w:pPr>
        <w:tabs>
          <w:tab w:val="left" w:pos="59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  <w:proofErr w:type="gramStart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ГЮРЮЛЬДЕУКСКОГО  СЕЛЬСКОГО</w:t>
      </w:r>
      <w:proofErr w:type="gramEnd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ПОСЕЛЕНИЯ</w:t>
      </w:r>
    </w:p>
    <w:p w:rsidR="00F10A02" w:rsidRPr="00F10A02" w:rsidRDefault="00F10A02" w:rsidP="00F10A02">
      <w:pPr>
        <w:tabs>
          <w:tab w:val="center" w:pos="4677"/>
          <w:tab w:val="left" w:pos="75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:rsidR="00F10A02" w:rsidRPr="00F10A02" w:rsidRDefault="00F10A02" w:rsidP="00F10A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F10A02" w:rsidRPr="00F10A02" w:rsidRDefault="00F10A02" w:rsidP="00F10A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29.12.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Гюрюльдеук</w:t>
      </w:r>
      <w:r w:rsidRPr="00F10A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F10A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41</w:t>
      </w:r>
    </w:p>
    <w:p w:rsidR="00F10A02" w:rsidRPr="00F10A02" w:rsidRDefault="00F10A02" w:rsidP="00F10A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10A02" w:rsidRPr="00F10A02" w:rsidRDefault="00F10A02" w:rsidP="00F10A0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</w:t>
      </w:r>
      <w:r w:rsidR="004864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ении Положения об оплате труда </w:t>
      </w:r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службы в </w:t>
      </w:r>
      <w:proofErr w:type="gramStart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Гюрюльдеукском  сельском</w:t>
      </w:r>
      <w:proofErr w:type="gramEnd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поселении, а также видах поощрений указанных лиц.</w:t>
      </w:r>
    </w:p>
    <w:p w:rsidR="00F10A02" w:rsidRPr="00F10A02" w:rsidRDefault="00F10A02" w:rsidP="00F10A0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F10A02" w:rsidRPr="00F10A02" w:rsidRDefault="00F10A02" w:rsidP="00F10A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ab/>
        <w:t>В связи с изменением действующего законодательства, в соответствии с Трудовым кодексом Российской Федерации,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со статьей 86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hyperlink r:id="rId7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22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26 Федерального закона от 02.03.2007 N 25-ФЗ "О муниципальной службе в Российской Федерации", </w:t>
      </w:r>
      <w:bookmarkStart w:id="0" w:name="_Hlk151742276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07.02.2011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</w:t>
      </w:r>
      <w:hyperlink r:id="rId8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статьёй 9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 Карачаево-Черкесской Республики от 15.11.2007 N 75-РЗ "О некоторых вопросах муниципальной службы в Карачаево-Черкесской Республики", </w:t>
      </w:r>
      <w:r w:rsidRPr="00F10A02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от 23.06.2008г.  №29-РЗ </w:t>
      </w:r>
      <w:r w:rsidRPr="00F10A0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«О Реестре должностей муниципальной службы в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Карачаево-Черкесской Республике»,</w:t>
      </w:r>
      <w:r w:rsidRPr="00F10A02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bookmarkStart w:id="1" w:name="_Hlk151716970"/>
      <w:r w:rsidRPr="00F10A02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>Указом Главы Карачаево-Черкесской Республики от 16.02.2023 №18 «О денежном вознаграждении лиц, замещающих государственные должности Карачаево-Черкесской Республики»,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>Указом Главы Карачаево-Черкесской Республики от 16.02.2023 №19 «О денежном содержании государственных гражданских служащих Карачаево-Черкесской Республики»,</w:t>
      </w:r>
      <w:bookmarkEnd w:id="1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51760222"/>
      <w:r w:rsidRPr="00F10A02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Указом Главы Карачаево-Черкесской Республики от 28.03.2023 №42 «О премировании, оказании материальной помощи и осуществлении ежеквартальных и единовременных выплат лицам, замещающим государственные должности Карачаево-Черкесской Республики, государственным гражданским служащим Карачаево-Черкесской Республики»  </w:t>
      </w:r>
      <w:bookmarkEnd w:id="2"/>
      <w:r w:rsidRPr="00F10A02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и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пунктом 2 статьи 42 Устава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F10A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F10A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муниципального  района Совет </w:t>
      </w:r>
      <w:proofErr w:type="spellStart"/>
      <w:r w:rsidRPr="00F10A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сельского поселения</w:t>
      </w:r>
    </w:p>
    <w:bookmarkEnd w:id="0"/>
    <w:p w:rsidR="00F10A02" w:rsidRPr="00F10A02" w:rsidRDefault="00F10A02" w:rsidP="00F10A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F10A02" w:rsidRPr="00F10A02" w:rsidRDefault="00F10A02" w:rsidP="00F10A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55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color w:val="000000"/>
          <w:spacing w:val="55"/>
          <w:sz w:val="28"/>
          <w:szCs w:val="28"/>
          <w:lang w:eastAsia="ru-RU"/>
        </w:rPr>
        <w:t>РЕШИЛ:</w:t>
      </w:r>
    </w:p>
    <w:p w:rsidR="00F10A02" w:rsidRPr="00F10A02" w:rsidRDefault="00F10A02" w:rsidP="00F10A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55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Положение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размерах и условиях оплаты </w:t>
      </w:r>
      <w:proofErr w:type="gram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</w:t>
      </w:r>
      <w:bookmarkStart w:id="3" w:name="_Hlk151717361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</w:t>
      </w:r>
      <w:bookmarkEnd w:id="3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Гюрюльдеукском сельском поселении, а также видах поощрений указанных лиц, согласно приложению.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Признать утратившими силу решения </w:t>
      </w:r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Совета </w:t>
      </w:r>
      <w:proofErr w:type="spellStart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сельского поселения:</w:t>
      </w:r>
    </w:p>
    <w:p w:rsidR="00F10A02" w:rsidRPr="00F10A02" w:rsidRDefault="00F10A02" w:rsidP="00F10A02">
      <w:pPr>
        <w:shd w:val="clear" w:color="auto" w:fill="FFFFFF"/>
        <w:tabs>
          <w:tab w:val="left" w:pos="567"/>
        </w:tabs>
        <w:ind w:right="43"/>
        <w:jc w:val="both"/>
        <w:rPr>
          <w:rFonts w:ascii="Times New Roman" w:hAnsi="Times New Roman" w:cs="Times New Roman"/>
          <w:color w:val="000000"/>
          <w:kern w:val="2"/>
          <w:sz w:val="28"/>
          <w:szCs w:val="28"/>
          <w14:ligatures w14:val="standardContextual"/>
        </w:rPr>
      </w:pPr>
      <w:r w:rsidRPr="00F10A02">
        <w:rPr>
          <w:rFonts w:ascii="Times New Roman" w:hAnsi="Times New Roman" w:cs="Times New Roman"/>
          <w:color w:val="000000"/>
          <w:spacing w:val="2"/>
          <w:kern w:val="2"/>
          <w:sz w:val="28"/>
          <w:szCs w:val="28"/>
          <w14:ligatures w14:val="standardContextual"/>
        </w:rPr>
        <w:lastRenderedPageBreak/>
        <w:t xml:space="preserve">-Решение от 30.12.2020 №84 «О размерах оплаты труда </w:t>
      </w:r>
      <w:r w:rsidRPr="00F10A02">
        <w:rPr>
          <w:rFonts w:ascii="Times New Roman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лиц, замещающих муниципальные должности и должности муниципальной службы в </w:t>
      </w:r>
      <w:proofErr w:type="gramStart"/>
      <w:r w:rsidRPr="00F10A02">
        <w:rPr>
          <w:rFonts w:ascii="Times New Roman" w:hAnsi="Times New Roman" w:cs="Times New Roman"/>
          <w:color w:val="000000"/>
          <w:kern w:val="2"/>
          <w:sz w:val="28"/>
          <w:szCs w:val="28"/>
          <w14:ligatures w14:val="standardContextual"/>
        </w:rPr>
        <w:t>Гюрюльдеукском  сельском</w:t>
      </w:r>
      <w:proofErr w:type="gramEnd"/>
      <w:r w:rsidRPr="00F10A02">
        <w:rPr>
          <w:rFonts w:ascii="Times New Roman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 поселении, а также видах поощрений указанных лиц»;</w:t>
      </w:r>
    </w:p>
    <w:p w:rsidR="00F10A02" w:rsidRPr="00F10A02" w:rsidRDefault="00F10A02" w:rsidP="00F10A0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10A02">
        <w:rPr>
          <w:rFonts w:ascii="Times New Roman" w:hAnsi="Times New Roman" w:cs="Times New Roman"/>
          <w:color w:val="000000"/>
          <w:kern w:val="2"/>
          <w:sz w:val="28"/>
          <w:szCs w:val="28"/>
          <w14:ligatures w14:val="standardContextual"/>
        </w:rPr>
        <w:t>-решение от 30.12.2021 №114 «</w:t>
      </w:r>
      <w:r w:rsidRPr="00F10A02">
        <w:rPr>
          <w:rFonts w:ascii="Times New Roman" w:eastAsia="Times New Roman" w:hAnsi="Times New Roman" w:cs="Times New Roman"/>
          <w:color w:val="000000"/>
          <w:spacing w:val="2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решение Совета </w:t>
      </w:r>
      <w:proofErr w:type="spellStart"/>
      <w:r w:rsidRPr="00F10A02">
        <w:rPr>
          <w:rFonts w:ascii="Times New Roman" w:eastAsia="Times New Roman" w:hAnsi="Times New Roman" w:cs="Times New Roman"/>
          <w:color w:val="000000"/>
          <w:spacing w:val="2"/>
          <w:kern w:val="2"/>
          <w:sz w:val="28"/>
          <w:szCs w:val="28"/>
          <w:lang w:eastAsia="ru-RU"/>
          <w14:ligatures w14:val="standardContextual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color w:val="000000"/>
          <w:spacing w:val="2"/>
          <w:kern w:val="2"/>
          <w:sz w:val="28"/>
          <w:szCs w:val="28"/>
          <w:lang w:eastAsia="ru-RU"/>
          <w14:ligatures w14:val="standardContextual"/>
        </w:rPr>
        <w:t xml:space="preserve"> сельского поселения от 30.12.2020 №84 «О размерах оплаты труда </w:t>
      </w:r>
      <w:r w:rsidRPr="00F10A0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лиц, замещающих муниципальные должности и должности муниципальной службы в </w:t>
      </w:r>
      <w:proofErr w:type="gramStart"/>
      <w:r w:rsidRPr="00F10A0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Гюрюльдеукском  сельском</w:t>
      </w:r>
      <w:proofErr w:type="gramEnd"/>
      <w:r w:rsidRPr="00F10A0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поселении, а также видах поощрений указанных лиц»;</w:t>
      </w:r>
    </w:p>
    <w:p w:rsidR="00F10A02" w:rsidRPr="00F10A02" w:rsidRDefault="00F10A02" w:rsidP="00F10A0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:rsidR="00F10A02" w:rsidRPr="00F10A02" w:rsidRDefault="00F10A02" w:rsidP="00F10A0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F10A0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-решение от 22.03.2022 №120 «</w:t>
      </w:r>
      <w:r w:rsidRPr="00F10A02">
        <w:rPr>
          <w:rFonts w:ascii="Times New Roman" w:eastAsia="Times New Roman" w:hAnsi="Times New Roman"/>
          <w:color w:val="000000"/>
          <w:spacing w:val="2"/>
          <w:kern w:val="2"/>
          <w:sz w:val="28"/>
          <w:szCs w:val="28"/>
          <w:lang w:eastAsia="ru-RU"/>
          <w14:ligatures w14:val="standardContextual"/>
        </w:rPr>
        <w:t xml:space="preserve">О внесении изменений в решение Совета </w:t>
      </w:r>
      <w:proofErr w:type="spellStart"/>
      <w:r w:rsidRPr="00F10A02">
        <w:rPr>
          <w:rFonts w:ascii="Times New Roman" w:eastAsia="Times New Roman" w:hAnsi="Times New Roman"/>
          <w:color w:val="000000"/>
          <w:spacing w:val="2"/>
          <w:kern w:val="2"/>
          <w:sz w:val="28"/>
          <w:szCs w:val="28"/>
          <w:lang w:eastAsia="ru-RU"/>
          <w14:ligatures w14:val="standardContextual"/>
        </w:rPr>
        <w:t>Гюрюльдеукского</w:t>
      </w:r>
      <w:proofErr w:type="spellEnd"/>
      <w:r w:rsidRPr="00F10A02">
        <w:rPr>
          <w:rFonts w:ascii="Times New Roman" w:eastAsia="Times New Roman" w:hAnsi="Times New Roman"/>
          <w:color w:val="000000"/>
          <w:spacing w:val="2"/>
          <w:kern w:val="2"/>
          <w:sz w:val="28"/>
          <w:szCs w:val="28"/>
          <w:lang w:eastAsia="ru-RU"/>
          <w14:ligatures w14:val="standardContextual"/>
        </w:rPr>
        <w:t xml:space="preserve"> сельского поселения от 10.01.2020 №64 (в редакции от 30.12.2021) «О размерах оплаты труда </w:t>
      </w:r>
      <w:r w:rsidRPr="00F10A02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лиц, замещающих муниципальные должности и должности муниципальной службы в </w:t>
      </w:r>
      <w:proofErr w:type="gramStart"/>
      <w:r w:rsidRPr="00F10A02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  <w14:ligatures w14:val="standardContextual"/>
        </w:rPr>
        <w:t>Гюрюльдеукском  сельском</w:t>
      </w:r>
      <w:proofErr w:type="gramEnd"/>
      <w:r w:rsidRPr="00F10A02">
        <w:rPr>
          <w:rFonts w:ascii="Times New Roman" w:eastAsia="Times New Roman" w:hAnsi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поселении, а также видах поощрений указанных лиц».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-283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Опубликовать (обнародовать)  настоящее решение в газете «</w:t>
      </w:r>
      <w:proofErr w:type="spellStart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Джегутинская</w:t>
      </w:r>
      <w:proofErr w:type="spellEnd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неделя» и разместить на официальном сайте Администрации </w:t>
      </w:r>
      <w:proofErr w:type="spellStart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сельского поселения </w:t>
      </w:r>
      <w:proofErr w:type="spellStart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в информационно-телекоммуникационной сети «Интернет» по адресу </w:t>
      </w:r>
      <w:hyperlink w:history="1">
        <w:r w:rsidRPr="00F10A02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 xml:space="preserve">www.гюрюльдеук </w:t>
        </w:r>
        <w:proofErr w:type="spellStart"/>
        <w:r w:rsidRPr="00F10A02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>рф</w:t>
        </w:r>
        <w:proofErr w:type="spellEnd"/>
        <w:r w:rsidRPr="00F10A02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>..</w:t>
        </w:r>
        <w:proofErr w:type="spellStart"/>
        <w:r w:rsidRPr="00F10A02">
          <w:rPr>
            <w:rFonts w:ascii="Arial" w:eastAsia="Times New Roman" w:hAnsi="Arial" w:cs="Arial"/>
            <w:color w:val="0000FF"/>
            <w:sz w:val="23"/>
            <w:szCs w:val="23"/>
            <w:u w:val="single"/>
            <w:shd w:val="clear" w:color="auto" w:fill="FFFFFF"/>
            <w:lang w:eastAsia="ru-RU"/>
          </w:rPr>
          <w:t>ru</w:t>
        </w:r>
        <w:proofErr w:type="spellEnd"/>
      </w:hyperlink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0"/>
          <w:numId w:val="2"/>
        </w:numPr>
        <w:shd w:val="clear" w:color="auto" w:fill="FFFFFF"/>
        <w:tabs>
          <w:tab w:val="left" w:pos="-3240"/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Контроль за исполнением настоящего решения возложить на Главу </w:t>
      </w:r>
    </w:p>
    <w:p w:rsidR="00F10A02" w:rsidRPr="00F10A02" w:rsidRDefault="00F10A02" w:rsidP="00F10A02">
      <w:pPr>
        <w:widowControl w:val="0"/>
        <w:shd w:val="clear" w:color="auto" w:fill="FFFFFF"/>
        <w:tabs>
          <w:tab w:val="left" w:pos="-3240"/>
          <w:tab w:val="left" w:pos="28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proofErr w:type="spellStart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сельского поселения </w:t>
      </w:r>
      <w:proofErr w:type="spellStart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  района.</w:t>
      </w:r>
    </w:p>
    <w:p w:rsidR="00F10A02" w:rsidRPr="00F10A02" w:rsidRDefault="00F10A02" w:rsidP="00F10A02">
      <w:pPr>
        <w:widowControl w:val="0"/>
        <w:shd w:val="clear" w:color="auto" w:fill="FFFFFF"/>
        <w:tabs>
          <w:tab w:val="left" w:pos="-3240"/>
          <w:tab w:val="left" w:pos="28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-142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Настоящее решение вступает в силу со дня его официального опубликования (обнародования) и распространяется на правоотношения, возникшие с 1 октября 2023 года.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-283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сельского поселения                                                                               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С.М.Баев</w:t>
      </w:r>
      <w:proofErr w:type="spellEnd"/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945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945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945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CC9" w:rsidRDefault="00E84CC9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4CC9" w:rsidRDefault="00E84CC9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945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945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3945" w:rsidRPr="00F10A02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Приложение </w:t>
      </w:r>
    </w:p>
    <w:p w:rsidR="00F10A02" w:rsidRPr="00F10A02" w:rsidRDefault="00F10A02" w:rsidP="00F10A02">
      <w:pPr>
        <w:widowControl w:val="0"/>
        <w:tabs>
          <w:tab w:val="left" w:pos="61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к </w:t>
      </w:r>
      <w:proofErr w:type="gramStart"/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 Совета</w:t>
      </w:r>
      <w:proofErr w:type="gramEnd"/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F10A02" w:rsidRPr="00F10A02" w:rsidRDefault="00F10A02" w:rsidP="00F10A02">
      <w:pPr>
        <w:widowControl w:val="0"/>
        <w:tabs>
          <w:tab w:val="left" w:pos="61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сельского поселения                                                                                                                                                                                            </w:t>
      </w:r>
    </w:p>
    <w:p w:rsidR="00F10A02" w:rsidRPr="00F10A02" w:rsidRDefault="00F10A02" w:rsidP="00F10A02">
      <w:pPr>
        <w:widowControl w:val="0"/>
        <w:tabs>
          <w:tab w:val="left" w:pos="6660"/>
        </w:tabs>
        <w:autoSpaceDE w:val="0"/>
        <w:autoSpaceDN w:val="0"/>
        <w:adjustRightInd w:val="0"/>
        <w:spacing w:after="0" w:line="240" w:lineRule="auto"/>
        <w:ind w:right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F10A02" w:rsidRPr="00F10A02" w:rsidRDefault="00F10A02" w:rsidP="00F10A02">
      <w:pPr>
        <w:widowControl w:val="0"/>
        <w:tabs>
          <w:tab w:val="left" w:pos="6096"/>
        </w:tabs>
        <w:autoSpaceDE w:val="0"/>
        <w:autoSpaceDN w:val="0"/>
        <w:adjustRightInd w:val="0"/>
        <w:spacing w:after="0" w:line="240" w:lineRule="auto"/>
        <w:ind w:left="609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0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F10A02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bookmarkStart w:id="4" w:name="_Hlk151730813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размерах и условиях оплаты </w:t>
      </w:r>
      <w:proofErr w:type="gramStart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труда  муниципальной</w:t>
      </w:r>
      <w:proofErr w:type="gramEnd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службы в  </w:t>
      </w: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Гюрюльдеукском сельском поселении</w:t>
      </w:r>
      <w:r w:rsidRPr="00F10A02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4"/>
      <w:r w:rsidRPr="00F10A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также видах поощрений указанных лиц.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4D67DA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разработано в соответствии  с Трудовым кодексом Российской Федерации, со статьей 86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статьёй 22 Федерального закона от 02.03.2007 N 25-ФЗ "О муниципальной службе в Российской Федерации", Федеральным законом от 07.02.2011 N 6-ФЗ 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образований", статьёй 9 Закона Карачаево-Черкесской Республики от 15.11.2007 N 75-РЗ "О некоторых вопросах муниципальной службы в Карачаево-Черкесской Республики", от 23.06.2008г.  №29-РЗ «О Реестре должностей муниципальной службы в Карачаево-Черкесской Республике», Указом Главы Карачаево-Черкесской Республики от 16.02.2023 №18 «О денежном вознаграждении лиц, замещающих государственные должности Карачаево-Черкесской Республики», Указом Главы Карачаево-Черкесской Республики от 16.02.2023 №19 «О денежном содержании государственных гражданских служащих Карачаево-Черкесской Республики»,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Главы Карачаево-Черкесской Республики от 28.03.2023 №42 «О премировании, оказании материальной помощи и осуществлении ежеквартальных и единовременных выплат лицам, замещающим государственные должности Карачаево-Черкесской Республики, государственным гражданским служащим Карачаево-Черкесской Республики» и пунктом 2 статьи 43 Устава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Дума </w:t>
      </w:r>
      <w:bookmarkStart w:id="5" w:name="_Hlk151742952"/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 района </w:t>
      </w:r>
      <w:bookmarkEnd w:id="5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размеры и условия оплаты труда лиц, замещающих муниципальные должности, 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 свои полномочия на постоянной основе (далее-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замещающие муниципальные должности)   и должности муниципальной службы в органах местного самоуправления </w:t>
      </w:r>
      <w:bookmarkStart w:id="6" w:name="_Hlk151726211"/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</w:t>
      </w:r>
      <w:bookmarkStart w:id="7" w:name="_Hlk151725727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структурных подразделениях с правовым статусом юридического лица (далее-муниципальные служащие)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видах поощрений указанных лиц.</w:t>
      </w:r>
      <w:bookmarkEnd w:id="6"/>
    </w:p>
    <w:p w:rsidR="00F10A02" w:rsidRPr="00F10A02" w:rsidRDefault="00F10A02" w:rsidP="00F10A02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разработано в целях упорядочения оплаты </w:t>
      </w:r>
      <w:proofErr w:type="gram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труда  муниципальной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службы, усиления их заинтересованности в повышении эффективности и качества работы, укрепления исполнительской дисциплины.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труда   </w:t>
      </w:r>
      <w:proofErr w:type="gram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 службы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в виде денежного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вознаграждения</w:t>
      </w:r>
    </w:p>
    <w:p w:rsidR="00F10A02" w:rsidRPr="00F10A02" w:rsidRDefault="0050353B" w:rsidP="00F10A02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труда </w:t>
      </w:r>
      <w:r w:rsidR="00F10A02"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служащих, устанавливаемая в соответствии с настоящим Положением, является расходным обязательством муниципального образования.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ежемесячных выплат, предусмотренных в рамках оплаты труда муниципальных служащих производится не реже, чем каждые полмесяца, в сроки, установленные правилами внутреннего трудового распорядка органа местного самоуправления или трудовым договором.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При совпадении дня выплаты с выходным или нерабочим праздничным днем выплата денежного содержания производится накануне этого дня.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отпуска производится не позднее чем за три дня до его начала.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7"/>
    <w:p w:rsidR="00F10A02" w:rsidRPr="00F10A02" w:rsidRDefault="00F10A02" w:rsidP="00F10A02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при применении размеров и условий оплаты труда, установленных настоящим Решением, не может быть снижен размер денежного содержания конкретного лица муниципальной службы, установленный ему по состоянию на день, предшествующий дню вступления в силу настоящего Решения.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0A02" w:rsidRPr="00F10A02" w:rsidRDefault="00F10A02" w:rsidP="00F10A02">
      <w:pPr>
        <w:widowControl w:val="0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Споры о применении настоящего Положения, о размере и порядке оплаты муниципальных служащих органов местного самоуправления рассматриваются в порядке, установленном действующим законодательством Российской Федерации.  </w:t>
      </w:r>
    </w:p>
    <w:p w:rsidR="00F10A02" w:rsidRPr="00F10A02" w:rsidRDefault="00F10A02" w:rsidP="00F10A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Денежное вознаграждение.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426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10A02" w:rsidRPr="00F10A02" w:rsidRDefault="00F10A02" w:rsidP="00F10A02">
      <w:pPr>
        <w:widowControl w:val="0"/>
        <w:numPr>
          <w:ilvl w:val="1"/>
          <w:numId w:val="3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284" w:right="-142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Денежное вознаграждение должности муниципальной службы состоит из:</w:t>
      </w:r>
    </w:p>
    <w:p w:rsidR="00F10A02" w:rsidRPr="00F10A02" w:rsidRDefault="00F10A02" w:rsidP="00F10A02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-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Месячного должностного оклада в соответствии с замещаемой должностью муниципальной службы (далее должностной оклад) в размере согласно приложению.</w:t>
      </w:r>
    </w:p>
    <w:p w:rsidR="00F10A02" w:rsidRPr="00F10A02" w:rsidRDefault="00F10A02" w:rsidP="00F10A02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-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Ежемесячной надбавки к должностному окладу за выслугу лет.</w:t>
      </w:r>
    </w:p>
    <w:p w:rsidR="00F10A02" w:rsidRPr="00F10A02" w:rsidRDefault="00F10A02" w:rsidP="00F10A02">
      <w:pPr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right="-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Ежемесячной надбавки к должностному окладу за особые условия   </w:t>
      </w:r>
    </w:p>
    <w:p w:rsidR="00F10A02" w:rsidRPr="00F10A02" w:rsidRDefault="00F10A02" w:rsidP="00F10A0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муниципальной службы.</w:t>
      </w:r>
    </w:p>
    <w:p w:rsidR="00F10A02" w:rsidRPr="00F10A02" w:rsidRDefault="00F10A02" w:rsidP="00F10A0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Ежемесячного денежного поощрения.</w:t>
      </w:r>
    </w:p>
    <w:p w:rsidR="00F10A02" w:rsidRPr="00F10A02" w:rsidRDefault="00F10A02" w:rsidP="00F10A02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Ежемесячной процентной надбавки к должностному окладу за работу со сведениями, составляющими государственную тайну.</w:t>
      </w:r>
    </w:p>
    <w:p w:rsidR="00F10A02" w:rsidRPr="00F10A02" w:rsidRDefault="00F10A02" w:rsidP="00F10A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расходов, предусмотренных настоящим Положением, осуществляется за счет средств местного бюджета.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должностного оклада, а также размер ежемесячных и иных дополнительных выплат и порядок их осуществления устанавливаются муниципальными правовыми актами, издаваемыми Советом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соответствии с законодательством Российской Федерации и законодательством Карачаево-Черкесской Республики, а также нормативно правовыми актами Совета.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или недостаток бюджетных ассигнований не может служить основанием для приостановления либо прекращения или уменьшения размеров денежного содержания, компенсационных выплат и пособий муниципальному служащему.</w:t>
      </w:r>
    </w:p>
    <w:p w:rsidR="00F10A02" w:rsidRPr="00F10A02" w:rsidRDefault="00F10A02" w:rsidP="00F10A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151744768"/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151730610"/>
      <w:bookmarkEnd w:id="8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формировании годового фонда оплаты труда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замещающих </w:t>
      </w:r>
    </w:p>
    <w:p w:rsidR="00F10A02" w:rsidRPr="00F10A02" w:rsidRDefault="00F10A02" w:rsidP="00F10A0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должности муниципальной службы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начислений на выплаты по оплате   </w:t>
      </w:r>
    </w:p>
    <w:p w:rsidR="00F10A02" w:rsidRPr="00F10A02" w:rsidRDefault="00F10A02" w:rsidP="00F10A0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труда),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расчете на одну штатную единицу предусматриваются следующие </w:t>
      </w:r>
    </w:p>
    <w:p w:rsidR="00F10A02" w:rsidRPr="00F10A02" w:rsidRDefault="00F10A02" w:rsidP="00F10A0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средства для выплаты (в расчете на год):</w:t>
      </w:r>
    </w:p>
    <w:p w:rsidR="00F10A02" w:rsidRPr="00F10A02" w:rsidRDefault="00F10A02" w:rsidP="00F10A02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оклада - в размере двенадцати должностных окладов;</w:t>
      </w:r>
    </w:p>
    <w:p w:rsidR="00F10A02" w:rsidRPr="00F10A02" w:rsidRDefault="00F10A02" w:rsidP="00F10A02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Ежемесячной надбавки к должностному окладу за выслугу лет в размере   </w:t>
      </w:r>
    </w:p>
    <w:p w:rsidR="00F10A02" w:rsidRPr="00F10A02" w:rsidRDefault="00F10A02" w:rsidP="00F10A0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3,0 должностных окладов;</w:t>
      </w:r>
    </w:p>
    <w:p w:rsidR="00F10A02" w:rsidRPr="00F10A02" w:rsidRDefault="00F10A02" w:rsidP="00F10A02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Ежемесячного денежного поощрения - в размере   12,0 должностных     </w:t>
      </w:r>
    </w:p>
    <w:p w:rsidR="00F10A02" w:rsidRPr="00F10A02" w:rsidRDefault="00F10A02" w:rsidP="00F10A0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окладов;</w:t>
      </w:r>
    </w:p>
    <w:p w:rsidR="00F10A02" w:rsidRPr="00F10A02" w:rsidRDefault="00F10A02" w:rsidP="00F10A02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Ежемесячной надбавки за особые условия муниципальной службы - в </w:t>
      </w:r>
    </w:p>
    <w:p w:rsidR="00F10A02" w:rsidRPr="00F10A02" w:rsidRDefault="00F10A02" w:rsidP="00F10A0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размере 15,6 должностных окладов;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10A02" w:rsidRPr="00F10A02" w:rsidRDefault="00F10A02" w:rsidP="00F10A02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Ежемесячной процентной надбавки к должностному окладу за работу со сведениями, составляющими государственную тайну, устанавливаемый в размере 1,5 должностного оклада.</w:t>
      </w:r>
    </w:p>
    <w:p w:rsidR="00F10A02" w:rsidRPr="00F10A02" w:rsidRDefault="00F10A02" w:rsidP="00F10A02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Премий, в том числе за выполнение особо важных и сложных заданий- в размере 0,1 должностного оклада;</w:t>
      </w:r>
    </w:p>
    <w:p w:rsidR="00F10A02" w:rsidRPr="00F10A02" w:rsidRDefault="00F10A02" w:rsidP="00F10A02">
      <w:pPr>
        <w:widowControl w:val="0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567" w:right="-142" w:hanging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151760884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Единовременной выплаты при предоставлении ежегодного оплачиваемого отпуска устанавливается в размере 2 должностных окладов и материальной помощи- в размере 1 должностного оклада</w:t>
      </w:r>
      <w:bookmarkEnd w:id="10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End w:id="9"/>
    </w:p>
    <w:p w:rsidR="00F10A02" w:rsidRPr="00F10A02" w:rsidRDefault="00F10A02" w:rsidP="00F10A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-142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Наименования должностей муниципальной службы в Гюрюльдеукском сельском поселении устанавливается </w:t>
      </w: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муниципальным правовым актом в соответствии с Реестром должностей муниципальной службы в Карачаево-Черкесской Республике, утвержденным </w:t>
      </w:r>
      <w:hyperlink r:id="rId9" w:history="1">
        <w:r w:rsidRPr="00F10A02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Карачаево-Черкесской Республики от 23 июня 2008 г. N 29-РЗ "О Реестре должностей муниципальной службы в Карачаево-Черкесской Республике".</w:t>
      </w:r>
    </w:p>
    <w:p w:rsidR="00F10A02" w:rsidRPr="00F10A02" w:rsidRDefault="00F10A02" w:rsidP="00F10A02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и утверждении штатного расписания органа местного самоуправления используются наименования должностей муниципальной службы, предусмотренные Реестром должностей муниципальной службы в Карачаево-Черкесской Республике.</w:t>
      </w:r>
    </w:p>
    <w:p w:rsidR="00F10A02" w:rsidRPr="00F10A02" w:rsidRDefault="00F10A02" w:rsidP="00F10A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установлении Правительством Карачаево-Черкесской Республики норматива формирования расходов на оплату труда должности муниципальной службы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района, расходы на их оплату труда, не могут превышать установленный норматив.</w:t>
      </w:r>
    </w:p>
    <w:p w:rsidR="00F10A02" w:rsidRPr="00F10A02" w:rsidRDefault="00F10A02" w:rsidP="00F10A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1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нанимателя (работодатель) вправе перераспределять средства фонда оплаты труда между выплатами, предусмотренными в пунктах 2.6 настоящего Положения.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3.Размеры должностных окладов.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43" w:hanging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right="43" w:hanging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hyperlink r:id="rId10" w:history="1">
        <w:r w:rsidRPr="00F10A0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размеры</w:t>
        </w:r>
      </w:hyperlink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окладов согласно приложению  к  </w:t>
      </w:r>
    </w:p>
    <w:p w:rsidR="00F10A02" w:rsidRPr="00F10A02" w:rsidRDefault="00F10A02" w:rsidP="00F10A0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настоящему Положению.</w:t>
      </w:r>
    </w:p>
    <w:p w:rsidR="00F10A02" w:rsidRPr="00F10A02" w:rsidRDefault="00F10A02" w:rsidP="00F10A0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right="43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3.2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Размеры должностных </w:t>
      </w:r>
      <w:proofErr w:type="gramStart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окладов 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службы,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быть увеличены  (проиндексированы) решением Совета </w:t>
      </w:r>
      <w:proofErr w:type="spellStart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 </w:t>
      </w:r>
      <w:proofErr w:type="spellStart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района, в соответствии с нормативным правовым актом Карачаево-Черкесской Республики, в размерах и сроки, установленные для государственных гражданских служащих Карачаево-Черкесской Республики.</w:t>
      </w:r>
    </w:p>
    <w:p w:rsidR="00F10A02" w:rsidRPr="00F10A02" w:rsidRDefault="00F10A02" w:rsidP="00F10A0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right="43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3.3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При увеличении (индексации) размеров должностных окладов </w:t>
      </w:r>
    </w:p>
    <w:p w:rsidR="00F10A02" w:rsidRPr="00F10A02" w:rsidRDefault="00F10A02" w:rsidP="00F10A0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right="43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муниципальных служащих их размеры подлежат округлению до целого </w:t>
      </w:r>
    </w:p>
    <w:p w:rsidR="00F10A02" w:rsidRPr="00F10A02" w:rsidRDefault="00F10A02" w:rsidP="00F10A0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right="43" w:hanging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рубля в сторону увеличения.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F10A02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выплаты ежемесячной надбавки к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должностному окладу за выслугу лет.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4.1.</w:t>
      </w: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Надбавка за выслугу лет муниципальному служащему назначается и 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выплачивается ежемесячно со дня установления стажа муниципальной 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службы в соответствии с пунктом 4.2. Установление стажа   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муниципальной службы производит постоянно действующая комиссия, 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созданная </w:t>
      </w:r>
      <w:bookmarkStart w:id="11" w:name="_Hlk30776728"/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органами местного самоуправления, их структурными </w:t>
      </w:r>
    </w:p>
    <w:p w:rsidR="00F10A02" w:rsidRPr="00F10A02" w:rsidRDefault="00F10A02" w:rsidP="00F10A0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подразделениями с правовым статусом юридического лица.</w:t>
      </w:r>
    </w:p>
    <w:bookmarkEnd w:id="11"/>
    <w:p w:rsidR="00F10A02" w:rsidRPr="00F10A02" w:rsidRDefault="00F10A02" w:rsidP="00F10A02">
      <w:pPr>
        <w:widowControl w:val="0"/>
        <w:tabs>
          <w:tab w:val="left" w:pos="567"/>
        </w:tabs>
        <w:autoSpaceDE w:val="0"/>
        <w:autoSpaceDN w:val="0"/>
        <w:adjustRightInd w:val="0"/>
        <w:spacing w:before="220" w:after="0" w:line="240" w:lineRule="auto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4.2.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  должности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муниципальной службы, ежемесячных надбавок к должностному окладу за выслугу лет производится дифференцировано в зависимости от стажа (общей продолжительности) работы, дающего право на получение этой надбавки в следующих размерах: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426" w:right="4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  <w:gridCol w:w="2518"/>
      </w:tblGrid>
      <w:tr w:rsidR="00F10A02" w:rsidRPr="00F10A02" w:rsidTr="00956D50">
        <w:tc>
          <w:tcPr>
            <w:tcW w:w="6520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2" w:name="_Hlk151763527"/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при стаже муниципальной службы</w:t>
            </w:r>
          </w:p>
        </w:tc>
        <w:tc>
          <w:tcPr>
            <w:tcW w:w="2518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процентах</w:t>
            </w:r>
          </w:p>
        </w:tc>
      </w:tr>
      <w:tr w:rsidR="00F10A02" w:rsidRPr="00F10A02" w:rsidTr="00956D50">
        <w:tc>
          <w:tcPr>
            <w:tcW w:w="6520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right="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  1 года до   5 лет    </w:t>
            </w:r>
          </w:p>
        </w:tc>
        <w:tc>
          <w:tcPr>
            <w:tcW w:w="2518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10A02" w:rsidRPr="00F10A02" w:rsidTr="00956D50">
        <w:tc>
          <w:tcPr>
            <w:tcW w:w="6520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right="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  5 лет до 10 лет   </w:t>
            </w:r>
          </w:p>
        </w:tc>
        <w:tc>
          <w:tcPr>
            <w:tcW w:w="2518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10A02" w:rsidRPr="00F10A02" w:rsidTr="00956D50">
        <w:tc>
          <w:tcPr>
            <w:tcW w:w="6520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right="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 лет до 15 лет   </w:t>
            </w:r>
          </w:p>
        </w:tc>
        <w:tc>
          <w:tcPr>
            <w:tcW w:w="2518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10A02" w:rsidRPr="00F10A02" w:rsidTr="00956D50">
        <w:tc>
          <w:tcPr>
            <w:tcW w:w="6520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 w:right="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свыше 15 лет   </w:t>
            </w:r>
          </w:p>
        </w:tc>
        <w:tc>
          <w:tcPr>
            <w:tcW w:w="2518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bookmarkEnd w:id="12"/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Исчисление стажа (общей продолжительности) работы, дающего право муниципальным служащим на получение ежемесячных надбавок к должностному окладу за выслугу лет, производится в порядке, установленном законодательством Карачаево-Черкесской Республики и Советом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  <w:proofErr w:type="gram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-Джегутинского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случае, если у муниципального служащего право на назначение или изменение размера надбавки за выслугу лет наступило в период исполнения должностных обязанностей, при переподготовке или повышении квалификации с отрывом от работы в учебном заведении, где за слушателями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сохраняется средняя заработная плата, и в других аналогичных случаях, при которых за работником сохраняется указанная надбавка, с момента наступления этого права и производится соответствующий перерасчет денежного содержания.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4.5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своевременный пересмотр у муниципального служащего размера надбавки за выслугу лет возлагается на кадровую службу или специалиста, отвечающего за кадровые вопросы.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4.6.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Надбавка за выслугу лет, установленная в соответствии с настоящим Положением, выплачивается одновременно с выплатой должностных окладов за соответствующий месяц, пропорционально отработанному времени.</w:t>
      </w:r>
    </w:p>
    <w:p w:rsidR="00F10A02" w:rsidRDefault="00F10A02" w:rsidP="0089230F">
      <w:pPr>
        <w:widowControl w:val="0"/>
        <w:autoSpaceDE w:val="0"/>
        <w:autoSpaceDN w:val="0"/>
        <w:adjustRightInd w:val="0"/>
        <w:spacing w:before="2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4.7.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увольнении лица, замещающего муниципальную должность, муниципального служащего надбавка за выслугу лет исчисляется пропорционально отработанному времени, и ее выплата производится при окончательном расчете.</w:t>
      </w:r>
    </w:p>
    <w:p w:rsidR="0089230F" w:rsidRPr="00F10A02" w:rsidRDefault="0089230F" w:rsidP="0089230F">
      <w:pPr>
        <w:widowControl w:val="0"/>
        <w:autoSpaceDE w:val="0"/>
        <w:autoSpaceDN w:val="0"/>
        <w:adjustRightInd w:val="0"/>
        <w:spacing w:before="220"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выплаты ежемесячной надбавки к должностному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окладу за особые условия муниципальной службы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Ежемесячная надбавка к должностному окладу за особые условия муниципальной службы (далее - ежемесячная надбавка) устанавливается в целях повышения заинтересованности лиц, муниципальных служащих в результатах своей деятельности и качестве выполнения основных обязанностей.</w:t>
      </w: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ежемесячной надбавки к должностному окладу за особые условия муниципальной службы устанавливается в соответствии с законодательством Карачаево-Черкесской Республики о муниципальной службе и в соответствии с решением Совета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Установить размеры ежемесячной надбавки к должностному окладу должности муниципальной службы за особые условия муниципальной службы в следующих размерах:</w:t>
      </w:r>
    </w:p>
    <w:tbl>
      <w:tblPr>
        <w:tblpPr w:leftFromText="180" w:rightFromText="180" w:vertAnchor="text" w:horzAnchor="margin" w:tblpX="108" w:tblpY="237"/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9"/>
        <w:gridCol w:w="2940"/>
      </w:tblGrid>
      <w:tr w:rsidR="00F10A02" w:rsidRPr="00F10A02" w:rsidTr="00956D50">
        <w:trPr>
          <w:trHeight w:val="979"/>
        </w:trPr>
        <w:tc>
          <w:tcPr>
            <w:tcW w:w="6629" w:type="dxa"/>
            <w:vAlign w:val="center"/>
          </w:tcPr>
          <w:p w:rsidR="00F10A02" w:rsidRPr="00F10A02" w:rsidRDefault="00F10A02" w:rsidP="00F10A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F10A02" w:rsidRPr="00F10A02" w:rsidRDefault="00F10A02" w:rsidP="00F10A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должностей муниципальной службы</w:t>
            </w:r>
          </w:p>
          <w:p w:rsidR="00F10A02" w:rsidRPr="00F10A02" w:rsidRDefault="00F10A02" w:rsidP="00F10A0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0" w:type="dxa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ежемесячной</w:t>
            </w: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надбавки к должностному окладу за особые условия муниципальной службы</w:t>
            </w:r>
          </w:p>
        </w:tc>
      </w:tr>
      <w:tr w:rsidR="00F10A02" w:rsidRPr="00F10A02" w:rsidTr="00956D50">
        <w:trPr>
          <w:trHeight w:val="515"/>
        </w:trPr>
        <w:tc>
          <w:tcPr>
            <w:tcW w:w="9569" w:type="dxa"/>
            <w:gridSpan w:val="2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Должности муниципальной службы</w:t>
            </w:r>
          </w:p>
        </w:tc>
      </w:tr>
      <w:tr w:rsidR="00F10A02" w:rsidRPr="00F10A02" w:rsidTr="00956D50">
        <w:trPr>
          <w:trHeight w:val="409"/>
        </w:trPr>
        <w:tc>
          <w:tcPr>
            <w:tcW w:w="9569" w:type="dxa"/>
            <w:gridSpan w:val="2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Высшая группа должностей:</w:t>
            </w:r>
          </w:p>
        </w:tc>
      </w:tr>
      <w:tr w:rsidR="00F10A02" w:rsidRPr="00F10A02" w:rsidTr="00956D50">
        <w:trPr>
          <w:trHeight w:val="316"/>
        </w:trPr>
        <w:tc>
          <w:tcPr>
            <w:tcW w:w="6629" w:type="dxa"/>
            <w:vAlign w:val="center"/>
          </w:tcPr>
          <w:p w:rsidR="00F10A02" w:rsidRPr="00F10A02" w:rsidRDefault="00F10A02" w:rsidP="00F10A02">
            <w:pPr>
              <w:autoSpaceDE w:val="0"/>
              <w:autoSpaceDN w:val="0"/>
              <w:adjustRightInd w:val="0"/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местной администрации, назначаемый по контракту</w:t>
            </w:r>
          </w:p>
        </w:tc>
        <w:tc>
          <w:tcPr>
            <w:tcW w:w="2940" w:type="dxa"/>
            <w:vMerge w:val="restart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 процентов</w:t>
            </w:r>
          </w:p>
        </w:tc>
      </w:tr>
      <w:tr w:rsidR="00F10A02" w:rsidRPr="00F10A02" w:rsidTr="00956D50">
        <w:trPr>
          <w:trHeight w:val="316"/>
        </w:trPr>
        <w:tc>
          <w:tcPr>
            <w:tcW w:w="6629" w:type="dxa"/>
            <w:vAlign w:val="center"/>
          </w:tcPr>
          <w:p w:rsidR="00F10A02" w:rsidRPr="00F10A02" w:rsidRDefault="00F10A02" w:rsidP="00F1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местной администрации</w:t>
            </w:r>
          </w:p>
        </w:tc>
        <w:tc>
          <w:tcPr>
            <w:tcW w:w="2940" w:type="dxa"/>
            <w:vMerge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A02" w:rsidRPr="00F10A02" w:rsidTr="00956D50">
        <w:trPr>
          <w:trHeight w:val="686"/>
        </w:trPr>
        <w:tc>
          <w:tcPr>
            <w:tcW w:w="9569" w:type="dxa"/>
            <w:gridSpan w:val="2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Главная группа должностей:</w:t>
            </w:r>
          </w:p>
        </w:tc>
      </w:tr>
      <w:tr w:rsidR="00F10A02" w:rsidRPr="00F10A02" w:rsidTr="00956D50">
        <w:trPr>
          <w:trHeight w:val="493"/>
        </w:trPr>
        <w:tc>
          <w:tcPr>
            <w:tcW w:w="6629" w:type="dxa"/>
            <w:vAlign w:val="center"/>
          </w:tcPr>
          <w:p w:rsidR="00F10A02" w:rsidRPr="00F10A02" w:rsidRDefault="00F10A02" w:rsidP="00F1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</w:p>
        </w:tc>
        <w:tc>
          <w:tcPr>
            <w:tcW w:w="2940" w:type="dxa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процентов</w:t>
            </w:r>
          </w:p>
        </w:tc>
      </w:tr>
      <w:tr w:rsidR="00F10A02" w:rsidRPr="00F10A02" w:rsidTr="00956D50">
        <w:trPr>
          <w:trHeight w:val="179"/>
        </w:trPr>
        <w:tc>
          <w:tcPr>
            <w:tcW w:w="9569" w:type="dxa"/>
            <w:gridSpan w:val="2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Старшая группа должностей:</w:t>
            </w:r>
          </w:p>
        </w:tc>
      </w:tr>
      <w:tr w:rsidR="00F10A02" w:rsidRPr="00F10A02" w:rsidTr="00956D50">
        <w:trPr>
          <w:trHeight w:val="179"/>
        </w:trPr>
        <w:tc>
          <w:tcPr>
            <w:tcW w:w="6629" w:type="dxa"/>
            <w:vAlign w:val="center"/>
          </w:tcPr>
          <w:p w:rsidR="00F10A02" w:rsidRPr="00F10A02" w:rsidRDefault="00F10A02" w:rsidP="00F1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  <w:tc>
          <w:tcPr>
            <w:tcW w:w="2940" w:type="dxa"/>
            <w:vMerge w:val="restart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процентов</w:t>
            </w:r>
          </w:p>
        </w:tc>
      </w:tr>
      <w:tr w:rsidR="00F10A02" w:rsidRPr="00F10A02" w:rsidTr="00956D50">
        <w:trPr>
          <w:trHeight w:val="254"/>
        </w:trPr>
        <w:tc>
          <w:tcPr>
            <w:tcW w:w="6629" w:type="dxa"/>
            <w:vAlign w:val="center"/>
          </w:tcPr>
          <w:p w:rsidR="00F10A02" w:rsidRPr="00F10A02" w:rsidRDefault="00F10A02" w:rsidP="00F1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2940" w:type="dxa"/>
            <w:vMerge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0A02" w:rsidRPr="00F10A02" w:rsidTr="00956D50">
        <w:trPr>
          <w:trHeight w:val="261"/>
        </w:trPr>
        <w:tc>
          <w:tcPr>
            <w:tcW w:w="9569" w:type="dxa"/>
            <w:gridSpan w:val="2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Младшая группа должностей:</w:t>
            </w:r>
          </w:p>
        </w:tc>
      </w:tr>
      <w:tr w:rsidR="00F10A02" w:rsidRPr="00F10A02" w:rsidTr="00956D50">
        <w:trPr>
          <w:trHeight w:val="261"/>
        </w:trPr>
        <w:tc>
          <w:tcPr>
            <w:tcW w:w="6629" w:type="dxa"/>
            <w:vAlign w:val="center"/>
          </w:tcPr>
          <w:p w:rsidR="00F10A02" w:rsidRPr="00F10A02" w:rsidRDefault="00F10A02" w:rsidP="00F10A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III разряда</w:t>
            </w:r>
          </w:p>
        </w:tc>
        <w:tc>
          <w:tcPr>
            <w:tcW w:w="2940" w:type="dxa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5.4.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Ежемесячная надбавка исчисляется от должностного оклада лица замещающего должность муниципальной службы, а при временном замещении иной должности муниципальной службы - от должностного оклада временно замещаемой должности, но не ниже ранее установленного размера.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5.5.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Ежемесячная надбавка, установленная в соответствии с настоящим Положением, выплачивается одновременно с выплатой должностных окладов за соответствующий месяц, пропорционально отработанному времени.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5.6.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увольнении муниципального служащего ежемесячная надбавка исчисляется пропорционально отработанному времени, и ее выплата производится при окончательном расчете.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F10A02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выплаты ежемесячного денежного поощрения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Назначение и выплата ежемесячного денежного поощрения (далее - поощрение) </w:t>
      </w: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устанавливается работнику при назначении на должность муниципальной службы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производится в целях повышения ответственности лица замещающего муниципального служащего за качественное и своевременное выполнение своих обязанностей, предусмотренных должностными регламентами (инструкциями), соблюдение служебной дисциплины.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Поощрение выплачивается в следующих размерах: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муниципальным служащим - в размере 1,0 должностного оклада, в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соответствии с замещаемой должностью муниципальной службы.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6.3.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служащим, проработавшим неполный период, принятый в качестве расчетного для начисления поощрения, в связи с переводом на другую работу, поступлением в учебное заведение, прохождением курсов по переподготовке и повышению квалификации, увольнением по сокращению численности или штата, выходом на пенсию, предоставлением отпуска по беременности и родам, по уходу за ребенком до достижения им возраста трех лет и по другим уважительным причинам, выплата ежемесячного денежного поощрения производится за фактически отработанное время в данном расчетном периоде.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6.4.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Представитель нанимателя (работодатель) вправе принять решение о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снижении размера (невыплате) поощрения на один месяц по следующим основаниям и в размерах: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7"/>
        <w:gridCol w:w="7032"/>
        <w:gridCol w:w="1984"/>
      </w:tblGrid>
      <w:tr w:rsidR="00F10A02" w:rsidRPr="00F10A02" w:rsidTr="00956D50">
        <w:trPr>
          <w:trHeight w:val="1610"/>
        </w:trPr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7032" w:type="dxa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1984" w:type="dxa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70" w:right="-61"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сниже-ния</w:t>
            </w:r>
            <w:proofErr w:type="spellEnd"/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каждый случай (в про-центах от мак-</w:t>
            </w:r>
            <w:proofErr w:type="spellStart"/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симального</w:t>
            </w:r>
            <w:proofErr w:type="spellEnd"/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раз-мера поощрения)</w:t>
            </w:r>
          </w:p>
        </w:tc>
      </w:tr>
      <w:tr w:rsidR="00F10A02" w:rsidRPr="00F10A02" w:rsidTr="00956D50">
        <w:trPr>
          <w:trHeight w:val="810"/>
        </w:trPr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tabs>
                <w:tab w:val="center" w:pos="223"/>
              </w:tabs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Некачественное, несвоевременное выполнение функциональных обязанностей, неквалифицированная подготовка и оформление документов, в том числе: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письменных жалоб, связанных с исполнением должностных обязанностей и поведением, нарушающим права и законные интересы граждан и юридических лиц, в ходе рассмотрения которых подтверждается их достоверность и обоснованность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Представление по запросу неполной, недостоверной информации, не раскрывающей сути запроса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нарушений, выявленных по результатам проводимых проверок контролирующими органами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до 100%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Некачественное, несвоевременное выполнение функциональных обязанностей, неквалифицированная подготовка и оформление документов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Некачественное, несвоевременное выполнение планов работы, постановлений, распоряжений, решений и поручений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Неквалифицированное рассмотрение обращений, писем от организаций и граждан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Нарушение сроков представления установленной отчетности, представление неверной информации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Невыполнение поручения руководителя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контроля за работой подчиненных служб, работников, структурных подразделений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50%</w:t>
            </w:r>
          </w:p>
        </w:tc>
      </w:tr>
      <w:tr w:rsidR="00F10A02" w:rsidRPr="00F10A02" w:rsidTr="00956D50">
        <w:tc>
          <w:tcPr>
            <w:tcW w:w="0" w:type="auto"/>
            <w:vAlign w:val="center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03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Несоблюдение дисциплины труда, правил внутреннего трудового распорядка</w:t>
            </w:r>
          </w:p>
        </w:tc>
        <w:tc>
          <w:tcPr>
            <w:tcW w:w="1984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10" w:lineRule="atLeast"/>
              <w:ind w:left="28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100%</w:t>
            </w:r>
          </w:p>
        </w:tc>
      </w:tr>
    </w:tbl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10" w:lineRule="atLeast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6.5.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применения конкретных размеров для снижения поощрения, основания,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предусмотренные </w:t>
      </w:r>
      <w:hyperlink w:anchor="P217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пунктами 1.3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1-</w:t>
      </w:r>
      <w:hyperlink w:anchor="P220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5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w:anchor="P223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hyperlink w:anchor="P235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7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Перечня оснований, установленного пунктом 7.7 настоящего решения, могут быть детализированы </w:t>
      </w:r>
      <w:bookmarkStart w:id="13" w:name="_Hlk30776478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органами местного самоуправления, их структурными подразделениями с правовым статусом юридического лица</w:t>
      </w:r>
      <w:bookmarkEnd w:id="13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исходя из специфики их деятельности в соответствии с особенностями их задач и функций.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6.6.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14" w:name="_Hlk151908353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денежное поощрения муниципальным служащим, выплачивается на основании настоящего Положения и не требует издания дополнительных правовых актов, кроме случаев неисполнения или ненадлежащего исполнения должностных обязанностей, когда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 нанимателя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издать дополнительный правовой акта о лишении или уменьшении размера ежемесячного денежного поощрения. </w:t>
      </w:r>
    </w:p>
    <w:bookmarkEnd w:id="14"/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6.7.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снижения (невыплаты) поощрения муниципальный служащий должен быть ознакомлен с локальным нормативным актом представителя нанимателя (работодателя) о размере и причинах снижения (невыплаты) поощрения.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6.8.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снижении (невыплате) поощрения может быть обжаловано в установленном законодательством порядке.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6.9.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увольнении муниципального служащего поощрение исчисляется пропорционально отработанному времени, и ее выплата производится при окончательном расчете.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7. Порядок выплаты премии за выполнение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особо важных и сложных заданий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</w:t>
      </w: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Предоставить право представителю нанимателя производить премирование муниципальных служащих за выполнение особо важных и сложных заданий на основании разработанных и утвержденных положений о премировании.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Премирование  муниципальных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производится за выполнение особо важных и сложных заданий (далее - премия, премирование) с учетом личного вклада муниципального служащего в осуществление задач и функций органа местного самоуправления, его структурных подразделений.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7.3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Премия устанавливается на основании локального нормативного акта представителя нанимателя (работодателя) и выплачивается в пределах средств фонда оплаты труда, предусмотренных на эти цели на соответствующий год.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7.4.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премировании может приниматься в отношении муниципальных служащих отдельных органов местного самоуправления, их структурных подразделений либо персонально в отношении </w:t>
      </w:r>
      <w:proofErr w:type="gramStart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конкретных  муниципальных</w:t>
      </w:r>
      <w:proofErr w:type="gramEnd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7.5.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премировании в отношении заместителей руководителей органа местного самоуправления, руководителей самостоятельных структурных подразделений, муниципальных служащих органов местного самоуправления принимается самостоятельно руководителем соответствующего органа местного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самоуправления, в непосредственном подчинении которого они находятся.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7.6.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деятельности муниципальных служащих в целях премирования за выполнение особо важного и сложного задания осуществляется по следующим критериям: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-личный вклад муниципальных служащих в выполнение особо важного и сложного задания (сложность, срочность, особый режим работы);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-оперативность и профессионализм муниципальных служащих в решении вопросов, входящих в его компетенцию, своевременная подготовка документов и выполнение поручений руководства;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-участие в подготовке, организации и проведении крупных межведомственных совещаний, конференций, семинаров, активное участие в общественно значимых мероприятиях;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-выполнение в оперативном режиме большого объема работы;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-качество и сроки рассмотрения муниципальным служащим обращений, заявлений граждан и юридических лиц;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-самостоятельность и творческий подход, проявленный при выполнении особо важного и сложного задания;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-осуществление наставничества;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-высокая исполнительская дисциплина и т.д.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7.7.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о выплате премии муниципальным служащим и ее размер определяется представителем нанимателя (работодателя).</w:t>
      </w: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568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8.Порядок единовременной выплаты при предоставлении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ежегодного оплачиваемого отпуска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8.1.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ежегодного оплачиваемого отпуска выплачивается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единовременная выплата: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муниципальному служащему - в размере одного должностного оклада.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8.2.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Указанная единовременная выплата производится один раз в год по соответствующему заявлению муниципального служащего на имя представителя нанимателя (работодателя).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При разделении ежегодного оплачиваемого отпуска в установленном порядке единовременная выплата производится в любой из периодов ухода в такой отпуск.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Единовременная выплата производится одновременного с выплатой денежного содержания за период отпуска.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случае если муниципальный служащий не использовал в течение года своего права на отпуск, данная единовременная выплата производится в декабре текущего года на основании соответствующего заявления.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Муниципальному служащему, не использовавшему единовременную выплату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увольняющемуся с должности муниципальной службы, единовременная выплата производится пропорционально фактически отработанному в году увольнения времени из расчета 1/12 годового размера единовременной выплаты за каждый полный отработанный календарный месяц.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8.3.</w:t>
      </w:r>
      <w:r w:rsidRPr="00F10A0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bookmarkStart w:id="15" w:name="_Hlk151762731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должность муниципальной службы</w:t>
      </w:r>
      <w:bookmarkEnd w:id="15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текущем календарном году замещало должности муниципальной службы вышеуказанная единовременная выплата осуществляется пропорционально отработанному времени по каждой замещаемой должности.</w:t>
      </w:r>
    </w:p>
    <w:p w:rsidR="00F10A02" w:rsidRPr="00F10A02" w:rsidRDefault="00F10A02" w:rsidP="00F10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8.4.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увольнении работника до окончания того рабочего года, в счет которого он уже получил единовременную выплату производится удержание из расчета 1/12 годового размера единовременной выплаты за каждый полный неотработанный календарный месяц.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2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Порядок выплаты материальной помощи.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9.1.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предоставлении ежегодного оплачиваемого отпуска выплачивается материальная помощь   муниципальному служащему на основании личного заявления в размере двух должностных окладов по распоряжению (приказу) представителя нанимателя (работодателя).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9.2.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Муниципальному служащему, не использовавшему материальную помощь и увольняющемуся с муниципальной службы, выплата материальной помощи </w:t>
      </w:r>
      <w:bookmarkStart w:id="16" w:name="_Hlk31012667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 пропорционально фактически отработанному в году увольнения времени из расчета 1/12 годового размера материальной помощи за каждый полный отработанный календарный месяц.</w:t>
      </w:r>
      <w:bookmarkEnd w:id="16"/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267"/>
      <w:bookmarkEnd w:id="17"/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9.3.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и в пределах фонда оплаты труда материальная помощь может выплачиваться в случаях: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смерти лица муниципального служащего - в размере двух денежных содержаний;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смерти близких родственников муниципального служащего (родители, дети, муж/жена) - в размере одного денежного содержания;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брака муниципального служащего, рождения ребенка, потребностью в лечении или восстановления здоровья в связи с болезнью (травмой), утратой личного имущества в результате пожара или стихийного бедствия, несчастным случаем, аварией или иных случаях - в размере одного должностного оклада.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P271"/>
      <w:bookmarkEnd w:id="18"/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9.4.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смерти муниципального служащего материальная помощь может выплачиваться супругу (супруге), одному из родителей, детям или иному лицу, оплачивающему похороны. Выплата производится по заявлению указанных лиц при предъявлении копии свидетельства о смерти и документов, подтверждающих родство с умершим.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9.5.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смерти супруга (супруги), родителей, детей муниципального служащего материальная помощь может выплачиваться при представлении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заявления муниципального служащего, копии свидетельства о смерти и документов, подтверждающих родство с умершим.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P273"/>
      <w:bookmarkEnd w:id="19"/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9.6.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рождении ребенка материальная помощь выплачивается супругу (одному из супругов), работающему в органе местного самоуправления. Выплата производится по заявлению названного лица при предъявлении копии свидетельства о рождении.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9.7.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на представителя нанимателя (работодателя) и документы, предусмотренные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hyperlink w:anchor="P271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пунктах 10.4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w:anchor="P273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10.6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Положения, представляются представителю нанимателя (работодателя).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9.8.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Оказание материальной помощи, указанной в </w:t>
      </w:r>
      <w:hyperlink w:anchor="P267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пункте 10.3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Положения, производится на основании локального нормативного акта представителя нанимателя (работодателя).</w:t>
      </w:r>
    </w:p>
    <w:p w:rsidR="00F10A02" w:rsidRPr="00F83BB8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9.9.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Материальная помощь не выплачивается:</w:t>
      </w:r>
      <w:bookmarkStart w:id="20" w:name="_GoBack"/>
      <w:bookmarkEnd w:id="20"/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муниципальным служащим, находящимся в отпуске по уходу за ребенком до достижения им возраста трех лет, за исключением случаев, предусмотренных </w:t>
      </w:r>
      <w:hyperlink w:anchor="P267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10.3</w:t>
        </w:r>
      </w:hyperlink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Положения;</w:t>
      </w:r>
    </w:p>
    <w:p w:rsidR="00F10A02" w:rsidRPr="00F10A02" w:rsidRDefault="0050353B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10A02"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служащим, уволенным из органа местного самоуправления, его структурного подразделения с правовым статусом юридического лица, и получившим материальную помощь в текущем календарном году и вновь принятым в этом же году в орган местного самоуправления, его структурное подразделение с правовым </w:t>
      </w:r>
      <w:r w:rsidR="00F10A02"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статусом юридического лица, за исключением случаев, предусмотренных </w:t>
      </w:r>
      <w:hyperlink w:anchor="P267" w:history="1">
        <w:r w:rsidR="00F10A02"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10.3</w:t>
        </w:r>
      </w:hyperlink>
      <w:r w:rsidR="00F10A02"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9.10.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Материальная помощь, выплачиваемая в соответствии с </w:t>
      </w:r>
      <w:hyperlink w:anchor="P267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10.3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Положения, не является составной частью системы оплаты труда  муниципальных служащих и не включаются в расчет средней заработной платы.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Единовременные поощрения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</w:t>
      </w:r>
      <w:r w:rsidRPr="00F10A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униципальному служащему при наличии экономии фонда оплаты труда могут выплачиваться следующие единовременные поощрения: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296"/>
      <w:bookmarkEnd w:id="21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связи с юбилейными датами (50, 55 и 60 лет) - в размере 2 должностных             окладов;</w:t>
      </w:r>
    </w:p>
    <w:p w:rsidR="00F10A02" w:rsidRPr="00F10A02" w:rsidRDefault="00F10A02" w:rsidP="00F10A02">
      <w:pPr>
        <w:widowControl w:val="0"/>
        <w:tabs>
          <w:tab w:val="left" w:pos="142"/>
          <w:tab w:val="num" w:pos="162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 увольнении с муниципальной службы, в связи с выходом на пенсию по    </w:t>
      </w:r>
    </w:p>
    <w:p w:rsidR="00F10A02" w:rsidRPr="00F10A02" w:rsidRDefault="00F10A02" w:rsidP="00F10A02">
      <w:pPr>
        <w:widowControl w:val="0"/>
        <w:tabs>
          <w:tab w:val="left" w:pos="142"/>
          <w:tab w:val="num" w:pos="1620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старости (инвалидности) при наличии стажа муниципальной работы: </w:t>
      </w:r>
    </w:p>
    <w:p w:rsidR="00F10A02" w:rsidRPr="00F10A02" w:rsidRDefault="00F10A02" w:rsidP="00F10A02">
      <w:pPr>
        <w:widowControl w:val="0"/>
        <w:tabs>
          <w:tab w:val="left" w:pos="142"/>
          <w:tab w:val="num" w:pos="1620"/>
        </w:tabs>
        <w:autoSpaceDE w:val="0"/>
        <w:autoSpaceDN w:val="0"/>
        <w:adjustRightInd w:val="0"/>
        <w:spacing w:after="0" w:line="240" w:lineRule="auto"/>
        <w:ind w:left="709"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1 года до   5 лет   - в размере двух должностных окладов;</w:t>
      </w:r>
    </w:p>
    <w:p w:rsidR="00F10A02" w:rsidRPr="00F10A02" w:rsidRDefault="00F10A02" w:rsidP="00F10A02">
      <w:pPr>
        <w:widowControl w:val="0"/>
        <w:tabs>
          <w:tab w:val="left" w:pos="142"/>
          <w:tab w:val="num" w:pos="1620"/>
        </w:tabs>
        <w:autoSpaceDE w:val="0"/>
        <w:autoSpaceDN w:val="0"/>
        <w:adjustRightInd w:val="0"/>
        <w:spacing w:after="0" w:line="240" w:lineRule="auto"/>
        <w:ind w:left="709"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5 лет до 10 лет     - в размере трех должностных окладов;</w:t>
      </w:r>
    </w:p>
    <w:p w:rsidR="00F10A02" w:rsidRPr="00F10A02" w:rsidRDefault="00F10A02" w:rsidP="00F10A02">
      <w:pPr>
        <w:widowControl w:val="0"/>
        <w:tabs>
          <w:tab w:val="left" w:pos="142"/>
          <w:tab w:val="num" w:pos="1620"/>
        </w:tabs>
        <w:autoSpaceDE w:val="0"/>
        <w:autoSpaceDN w:val="0"/>
        <w:adjustRightInd w:val="0"/>
        <w:spacing w:after="0" w:line="240" w:lineRule="auto"/>
        <w:ind w:left="709"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лет до 15 лет     - в размере </w:t>
      </w:r>
      <w:bookmarkStart w:id="22" w:name="_Hlk151762259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четырёх должностных окладов</w:t>
      </w:r>
      <w:bookmarkEnd w:id="22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10A02" w:rsidRPr="00F10A02" w:rsidRDefault="0089230F" w:rsidP="00F10A02">
      <w:pPr>
        <w:widowControl w:val="0"/>
        <w:tabs>
          <w:tab w:val="left" w:pos="142"/>
          <w:tab w:val="num" w:pos="1620"/>
        </w:tabs>
        <w:autoSpaceDE w:val="0"/>
        <w:autoSpaceDN w:val="0"/>
        <w:adjustRightInd w:val="0"/>
        <w:spacing w:after="0" w:line="240" w:lineRule="auto"/>
        <w:ind w:left="709"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свыше 15 лет              </w:t>
      </w:r>
      <w:r w:rsidR="00F10A02"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размере пяти должностных окладов.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297"/>
      <w:bookmarkEnd w:id="23"/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-в связи с установленными государственными и профессиональными праздниками, присвоением почетных званий и наград органов местного самоуправления муниципального образования.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10.2.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Единовременные выплаты, указанные в </w:t>
      </w:r>
      <w:hyperlink w:anchor="P296" w:history="1">
        <w:r w:rsidRPr="00F10A0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пункте 12.1</w:t>
        </w:r>
      </w:hyperlink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Положения, осуществляются на основании локального правового акта представителя нанимателя (работодателя);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10.3.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Предоставить право представителю нанимателя дополнительно премировать муниципальных служащих, в пределах экономии фонда оплаты труда, по результатам работы за качественное, добросовестное, образцовое выполнение должностных обязанностей, продолжительную и безупречную службу. Размеры денежного поощрения (премии) устанавливаются 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работодателем самостоятельно, в целях стимулирования труда работников </w:t>
      </w:r>
      <w:r w:rsidRPr="00F10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зависимости от личного трудового вклада муниципального служащего в общие результаты работы и максимальными размерами не ограничиваются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10.4.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Единовременные поощрения, выплачиваемые в соответствии с подпунктом 12.1 пункта 12, не являются составной частью системы оплаты труда муниципальных служащих и не включаются в расчет средней заработной платы.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83BB8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11. Ежеквартальная выплата стимулирующего характера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11.1. Предоставить право представителю нанимателя производить ежеквартальную выплату стимулирующего характера в размере 30 процентов соответственно от месячного денежного содержания по замещаемой должности.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11.2 муниципальным служащим осуществляется ежеквартальная выплата стимулирующего характера (далее - ежеквартальная выплата) в размере 30 процентов соответственно от месячного денежного содержания по замещаемой должности (без учета единовременной выплаты при предоставлении ежегодного оплачиваемого отпуска, материальной помощи, ежегодной компенсации на лечение и иных дополнительных выплат).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11.3. Ежеквартальная выплата не осуществляется муниципальным служащим, имеющим неснятое дисциплинарное взыскание, примененное в соответствующем квартале.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>11.4. Ежеквартальная выплата выплачивается муниципальным служащим на основании локального нормативного акта представителя нанимателя (работодателя).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Иные выплаты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A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12.1.</w:t>
      </w: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выплаты, предусмотренные федеральным законодательством и иными нормативными правовыми актами Российской Федерации, республиканскими законами, иными нормативными правовыми актами Карачаево-Черкесской Республики, нормативными правовыми актами муниципального образования осуществляются на основании нормативного акта представителя нанимателя (работодателя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945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945" w:rsidRPr="00F10A02" w:rsidRDefault="00543945" w:rsidP="00F10A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Приложение  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к Положению</w:t>
      </w: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tabs>
          <w:tab w:val="left" w:pos="6660"/>
        </w:tabs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0A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10A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Размеры должностных окладов лиц, замещающих должности муниципальной службы </w:t>
      </w:r>
      <w:proofErr w:type="spellStart"/>
      <w:r w:rsidRPr="00F10A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Гюрюльдеукского</w:t>
      </w:r>
      <w:proofErr w:type="spellEnd"/>
      <w:r w:rsidRPr="00F10A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сельского </w:t>
      </w:r>
      <w:proofErr w:type="gramStart"/>
      <w:r w:rsidRPr="00F10A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поселения  </w:t>
      </w:r>
      <w:proofErr w:type="spellStart"/>
      <w:r w:rsidRPr="00F10A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Усть</w:t>
      </w:r>
      <w:proofErr w:type="gramEnd"/>
      <w:r w:rsidRPr="00F10A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-Джегутинского</w:t>
      </w:r>
      <w:proofErr w:type="spellEnd"/>
      <w:r w:rsidRPr="00F10A0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муниципального района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F10A02" w:rsidRPr="00F10A02" w:rsidRDefault="00F10A02" w:rsidP="00F10A02">
      <w:pPr>
        <w:tabs>
          <w:tab w:val="left" w:pos="6660"/>
        </w:tabs>
        <w:ind w:righ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10A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</w:t>
      </w:r>
      <w:r w:rsidRPr="00F10A0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</w:t>
      </w:r>
      <w:r w:rsidRPr="00F10A0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552"/>
      </w:tblGrid>
      <w:tr w:rsidR="00F10A02" w:rsidRPr="00F10A02" w:rsidTr="00956D50">
        <w:trPr>
          <w:trHeight w:val="465"/>
          <w:jc w:val="center"/>
        </w:trPr>
        <w:tc>
          <w:tcPr>
            <w:tcW w:w="6799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4" w:name="_Hlk154574347"/>
            <w:r w:rsidRPr="00F10A02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муниципальных должностей</w:t>
            </w:r>
          </w:p>
        </w:tc>
        <w:tc>
          <w:tcPr>
            <w:tcW w:w="255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lang w:eastAsia="ru-RU"/>
              </w:rPr>
              <w:t>Должностной оклад,</w:t>
            </w: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lang w:eastAsia="ru-RU"/>
              </w:rPr>
              <w:t>рублей</w:t>
            </w:r>
          </w:p>
        </w:tc>
      </w:tr>
      <w:tr w:rsidR="00F10A02" w:rsidRPr="00F10A02" w:rsidTr="00956D50">
        <w:trPr>
          <w:jc w:val="center"/>
        </w:trPr>
        <w:tc>
          <w:tcPr>
            <w:tcW w:w="6799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местной администрации, назначаемый по контракту</w:t>
            </w: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16126</w:t>
            </w:r>
          </w:p>
        </w:tc>
      </w:tr>
      <w:tr w:rsidR="00F10A02" w:rsidRPr="00F10A02" w:rsidTr="00956D50">
        <w:trPr>
          <w:trHeight w:val="437"/>
          <w:jc w:val="center"/>
        </w:trPr>
        <w:tc>
          <w:tcPr>
            <w:tcW w:w="6799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местной администрации</w:t>
            </w:r>
          </w:p>
        </w:tc>
        <w:tc>
          <w:tcPr>
            <w:tcW w:w="255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15412</w:t>
            </w:r>
          </w:p>
        </w:tc>
      </w:tr>
      <w:tr w:rsidR="00F10A02" w:rsidRPr="00F10A02" w:rsidTr="00956D50">
        <w:trPr>
          <w:trHeight w:val="223"/>
          <w:jc w:val="center"/>
        </w:trPr>
        <w:tc>
          <w:tcPr>
            <w:tcW w:w="6799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13440</w:t>
            </w:r>
          </w:p>
        </w:tc>
      </w:tr>
      <w:tr w:rsidR="00F10A02" w:rsidRPr="00F10A02" w:rsidTr="00956D50">
        <w:trPr>
          <w:trHeight w:val="223"/>
          <w:jc w:val="center"/>
        </w:trPr>
        <w:tc>
          <w:tcPr>
            <w:tcW w:w="6799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255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7526</w:t>
            </w: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0A02" w:rsidRPr="00F10A02" w:rsidTr="00956D50">
        <w:trPr>
          <w:jc w:val="center"/>
        </w:trPr>
        <w:tc>
          <w:tcPr>
            <w:tcW w:w="6799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7170</w:t>
            </w:r>
          </w:p>
        </w:tc>
      </w:tr>
      <w:tr w:rsidR="00F10A02" w:rsidRPr="00F10A02" w:rsidTr="00956D50">
        <w:trPr>
          <w:jc w:val="center"/>
        </w:trPr>
        <w:tc>
          <w:tcPr>
            <w:tcW w:w="6799" w:type="dxa"/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 </w:t>
            </w: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разряда</w:t>
            </w:r>
          </w:p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10A02" w:rsidRPr="00F10A02" w:rsidRDefault="00F10A02" w:rsidP="00F10A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5546</w:t>
            </w:r>
          </w:p>
        </w:tc>
      </w:tr>
      <w:bookmarkEnd w:id="24"/>
    </w:tbl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A02" w:rsidRPr="00F10A02" w:rsidRDefault="00F10A02" w:rsidP="00F10A02">
      <w:pPr>
        <w:rPr>
          <w:kern w:val="2"/>
          <w14:ligatures w14:val="standardContextual"/>
        </w:rPr>
      </w:pPr>
    </w:p>
    <w:p w:rsidR="00F10A02" w:rsidRPr="00F10A02" w:rsidRDefault="00F10A02" w:rsidP="00F10A02">
      <w:pPr>
        <w:rPr>
          <w:kern w:val="2"/>
          <w14:ligatures w14:val="standardContextual"/>
        </w:rPr>
      </w:pPr>
    </w:p>
    <w:p w:rsidR="00F10A02" w:rsidRPr="00F10A02" w:rsidRDefault="00F10A02" w:rsidP="00F10A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ED7D31" w:themeColor="accent2"/>
          <w:sz w:val="28"/>
          <w:szCs w:val="28"/>
          <w:lang w:eastAsia="ru-RU"/>
        </w:rPr>
      </w:pPr>
    </w:p>
    <w:p w:rsidR="00F10A02" w:rsidRPr="00F10A02" w:rsidRDefault="00F10A02" w:rsidP="00F10A02">
      <w:pPr>
        <w:rPr>
          <w:kern w:val="2"/>
          <w14:ligatures w14:val="standardContextual"/>
        </w:rPr>
      </w:pPr>
    </w:p>
    <w:p w:rsidR="00D43EC3" w:rsidRDefault="00D43EC3"/>
    <w:sectPr w:rsidR="00D43EC3" w:rsidSect="00E84CC9">
      <w:footerReference w:type="default" r:id="rId11"/>
      <w:pgSz w:w="11906" w:h="16838"/>
      <w:pgMar w:top="709" w:right="849" w:bottom="284" w:left="1276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DF1" w:rsidRDefault="00253DF1">
      <w:pPr>
        <w:spacing w:after="0" w:line="240" w:lineRule="auto"/>
      </w:pPr>
      <w:r>
        <w:separator/>
      </w:r>
    </w:p>
  </w:endnote>
  <w:endnote w:type="continuationSeparator" w:id="0">
    <w:p w:rsidR="00253DF1" w:rsidRDefault="00253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24B" w:rsidRDefault="00627BF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83BB8">
      <w:rPr>
        <w:noProof/>
      </w:rPr>
      <w:t>14</w:t>
    </w:r>
    <w:r>
      <w:fldChar w:fldCharType="end"/>
    </w:r>
  </w:p>
  <w:p w:rsidR="00C5524B" w:rsidRDefault="00253D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DF1" w:rsidRDefault="00253DF1">
      <w:pPr>
        <w:spacing w:after="0" w:line="240" w:lineRule="auto"/>
      </w:pPr>
      <w:r>
        <w:separator/>
      </w:r>
    </w:p>
  </w:footnote>
  <w:footnote w:type="continuationSeparator" w:id="0">
    <w:p w:rsidR="00253DF1" w:rsidRDefault="00253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855B2"/>
    <w:multiLevelType w:val="hybridMultilevel"/>
    <w:tmpl w:val="A2FC32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71824"/>
    <w:multiLevelType w:val="hybridMultilevel"/>
    <w:tmpl w:val="B790A850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5879614C"/>
    <w:multiLevelType w:val="multilevel"/>
    <w:tmpl w:val="CB58984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3" w15:restartNumberingAfterBreak="0">
    <w:nsid w:val="5F6E3A96"/>
    <w:multiLevelType w:val="multilevel"/>
    <w:tmpl w:val="E6748EA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4" w15:restartNumberingAfterBreak="0">
    <w:nsid w:val="61FB269F"/>
    <w:multiLevelType w:val="multilevel"/>
    <w:tmpl w:val="AE6028A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7237450"/>
    <w:multiLevelType w:val="hybridMultilevel"/>
    <w:tmpl w:val="F1BC676A"/>
    <w:lvl w:ilvl="0" w:tplc="04190005">
      <w:start w:val="1"/>
      <w:numFmt w:val="bullet"/>
      <w:lvlText w:val=""/>
      <w:lvlJc w:val="left"/>
      <w:pPr>
        <w:ind w:left="8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6" w15:restartNumberingAfterBreak="0">
    <w:nsid w:val="78551721"/>
    <w:multiLevelType w:val="multilevel"/>
    <w:tmpl w:val="9CA00FAC"/>
    <w:lvl w:ilvl="0">
      <w:start w:val="9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6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79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B9B"/>
    <w:rsid w:val="001A6B38"/>
    <w:rsid w:val="00221CD3"/>
    <w:rsid w:val="00223B54"/>
    <w:rsid w:val="00253DF1"/>
    <w:rsid w:val="004864B2"/>
    <w:rsid w:val="004D67DA"/>
    <w:rsid w:val="0050353B"/>
    <w:rsid w:val="00543945"/>
    <w:rsid w:val="00627BFD"/>
    <w:rsid w:val="006A2B9B"/>
    <w:rsid w:val="00750D6C"/>
    <w:rsid w:val="0089230F"/>
    <w:rsid w:val="009263AC"/>
    <w:rsid w:val="009E5BA8"/>
    <w:rsid w:val="00AF491C"/>
    <w:rsid w:val="00AF4C53"/>
    <w:rsid w:val="00CB567E"/>
    <w:rsid w:val="00CC0EE4"/>
    <w:rsid w:val="00D43EC3"/>
    <w:rsid w:val="00E84CC9"/>
    <w:rsid w:val="00F10A02"/>
    <w:rsid w:val="00F83BB8"/>
    <w:rsid w:val="00FE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176D"/>
  <w15:chartTrackingRefBased/>
  <w15:docId w15:val="{560A9B87-BC91-46ED-8F67-3BCA8CEEC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10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10A02"/>
  </w:style>
  <w:style w:type="paragraph" w:styleId="a5">
    <w:name w:val="Balloon Text"/>
    <w:basedOn w:val="a"/>
    <w:link w:val="a6"/>
    <w:uiPriority w:val="99"/>
    <w:semiHidden/>
    <w:unhideWhenUsed/>
    <w:rsid w:val="00E84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84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A9CC57462504F9FCD9819F9785B8C90D5182E6B8AEB4A1C2096A191A6909E8156F9F9B88F2E05C004D1C4AA6DB33F8ABEE3427579E3F66456AA0DICM1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9CC57462504F9FCD9807F46E37D09AD51A76678DE7414E7BC9FACCF19994D611B6A0FACB2305C904DA96FB22B263CEE3F0437C79E0F77BI5MC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C9CA2452E3C7FF6524E788295260729836B78442B3510641725E6898928EB52DC0D6056B29F83D0C2E2B39DCE313562A336B1C5F8083ED60B7CEEl8H4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2923E003B556F72D62918807DAF866AC3D3031CB85AC1C08BB54E34EDBF75BCD603963638E2B3B5546E0FFD6CFA3435CE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15</Pages>
  <Words>5003</Words>
  <Characters>28522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11</cp:revision>
  <cp:lastPrinted>2024-01-26T09:29:00Z</cp:lastPrinted>
  <dcterms:created xsi:type="dcterms:W3CDTF">2024-01-12T07:32:00Z</dcterms:created>
  <dcterms:modified xsi:type="dcterms:W3CDTF">2026-04-27T12:47:00Z</dcterms:modified>
</cp:coreProperties>
</file>